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962463" w14:textId="77777777" w:rsidR="000305C7" w:rsidRDefault="000305C7" w:rsidP="0031023C">
      <w:pPr>
        <w:spacing w:after="0"/>
        <w:jc w:val="center"/>
        <w:rPr>
          <w:b/>
          <w:sz w:val="24"/>
        </w:rPr>
      </w:pPr>
    </w:p>
    <w:p w14:paraId="1FFA985A" w14:textId="77777777" w:rsidR="00C50372" w:rsidRDefault="000B1D8F" w:rsidP="0031023C">
      <w:pPr>
        <w:spacing w:after="0"/>
        <w:jc w:val="center"/>
        <w:rPr>
          <w:b/>
          <w:sz w:val="24"/>
        </w:rPr>
      </w:pPr>
      <w:r>
        <w:rPr>
          <w:b/>
          <w:sz w:val="24"/>
        </w:rPr>
        <w:t>EXPERIÊNCIA</w:t>
      </w:r>
      <w:r w:rsidR="00D62B2C">
        <w:rPr>
          <w:b/>
          <w:sz w:val="24"/>
        </w:rPr>
        <w:t xml:space="preserve"> EM AVALIAÇÕES</w:t>
      </w:r>
      <w:r w:rsidR="00C50372" w:rsidRPr="00C50372">
        <w:rPr>
          <w:b/>
          <w:sz w:val="24"/>
        </w:rPr>
        <w:t xml:space="preserve"> </w:t>
      </w:r>
      <w:r w:rsidR="00C50372" w:rsidRPr="00762911">
        <w:rPr>
          <w:b/>
          <w:sz w:val="24"/>
        </w:rPr>
        <w:t xml:space="preserve">DE POLÍTICAS </w:t>
      </w:r>
      <w:r w:rsidR="00C50372">
        <w:rPr>
          <w:b/>
          <w:sz w:val="24"/>
        </w:rPr>
        <w:t xml:space="preserve">PÚBLICAS: </w:t>
      </w:r>
    </w:p>
    <w:p w14:paraId="10C86985" w14:textId="2CBC7F3D" w:rsidR="00412F27" w:rsidRPr="00375E7E" w:rsidRDefault="0064454B" w:rsidP="0031023C">
      <w:pPr>
        <w:spacing w:after="0"/>
        <w:jc w:val="center"/>
        <w:rPr>
          <w:b/>
          <w:sz w:val="24"/>
        </w:rPr>
      </w:pPr>
      <w:r>
        <w:rPr>
          <w:b/>
          <w:sz w:val="24"/>
        </w:rPr>
        <w:t>EXPERIÊNCIAS EXTERNAS E O INÍCIO DA</w:t>
      </w:r>
      <w:r w:rsidR="00D62B2C">
        <w:rPr>
          <w:b/>
          <w:sz w:val="24"/>
        </w:rPr>
        <w:t xml:space="preserve"> CULTURA AVALIATIVA </w:t>
      </w:r>
      <w:r w:rsidR="00C50372">
        <w:rPr>
          <w:b/>
          <w:sz w:val="24"/>
        </w:rPr>
        <w:t>NO ESTADO DE GOIÁS</w:t>
      </w:r>
    </w:p>
    <w:p w14:paraId="1330A2BB" w14:textId="566A06C6" w:rsidR="00D0750A" w:rsidRDefault="0031023C" w:rsidP="0064454B">
      <w:pPr>
        <w:spacing w:after="0"/>
        <w:jc w:val="both"/>
      </w:pPr>
      <w:r>
        <w:tab/>
      </w:r>
      <w:r w:rsidR="00D0750A">
        <w:t xml:space="preserve">Estamos </w:t>
      </w:r>
      <w:r w:rsidR="00762911">
        <w:t>vivendo um momento sem precedentes na história. A Covid-19 afetou as relações de trabalho, comerciais, sociais etc.</w:t>
      </w:r>
      <w:r w:rsidR="00D0750A">
        <w:t xml:space="preserve"> Esse momento de mudanças exige sensatez, afinal, </w:t>
      </w:r>
      <w:r w:rsidR="00762911">
        <w:t xml:space="preserve">a sociedade e o setor público foram diretamente afetados. Consequentemente, os </w:t>
      </w:r>
      <w:r w:rsidR="00D0750A">
        <w:t xml:space="preserve">programas </w:t>
      </w:r>
      <w:r w:rsidR="00762911">
        <w:t xml:space="preserve">públicos devem ser reajustados para funcionarem nesse novo contexto. </w:t>
      </w:r>
    </w:p>
    <w:p w14:paraId="5A523E63" w14:textId="3CF13714" w:rsidR="009C4964" w:rsidRDefault="009C4964" w:rsidP="0031023C">
      <w:pPr>
        <w:spacing w:after="0"/>
        <w:ind w:firstLine="708"/>
        <w:jc w:val="both"/>
      </w:pPr>
      <w:r>
        <w:t>É</w:t>
      </w:r>
      <w:r w:rsidR="00D0750A">
        <w:t xml:space="preserve"> fundamental desenvolver modelos para verificar a efetividade das políticas que </w:t>
      </w:r>
      <w:r w:rsidR="00762911">
        <w:t>estão em vigor</w:t>
      </w:r>
      <w:r w:rsidR="00D0750A">
        <w:t xml:space="preserve">, pois </w:t>
      </w:r>
      <w:r>
        <w:t xml:space="preserve">o </w:t>
      </w:r>
      <w:r w:rsidR="00D0750A">
        <w:t xml:space="preserve">governo </w:t>
      </w:r>
      <w:r w:rsidR="00762911">
        <w:t>necessita de dar uma resposta</w:t>
      </w:r>
      <w:r w:rsidR="00924107">
        <w:t xml:space="preserve"> boa e célere</w:t>
      </w:r>
      <w:r w:rsidR="00762911">
        <w:t xml:space="preserve"> à sociedade</w:t>
      </w:r>
      <w:r w:rsidR="00D0750A">
        <w:t>.</w:t>
      </w:r>
      <w:r>
        <w:t xml:space="preserve"> Para isso, é necessário aprofundar o trabalho de </w:t>
      </w:r>
      <w:r w:rsidR="00421C1E">
        <w:t xml:space="preserve">monitoramento e </w:t>
      </w:r>
      <w:r>
        <w:t>avaliação</w:t>
      </w:r>
      <w:r w:rsidR="00421C1E">
        <w:t xml:space="preserve"> de políticas públicas</w:t>
      </w:r>
      <w:r>
        <w:t>.</w:t>
      </w:r>
      <w:r w:rsidR="00CA7CEC">
        <w:t xml:space="preserve"> </w:t>
      </w:r>
      <w:r w:rsidR="0031023C">
        <w:t>No Estado de Goiás, o</w:t>
      </w:r>
      <w:r>
        <w:t xml:space="preserve"> Instituto Mauros Borges</w:t>
      </w:r>
      <w:r w:rsidR="00421C1E">
        <w:t xml:space="preserve"> de Estatísticas e Estudos Socioeconômicos (</w:t>
      </w:r>
      <w:r>
        <w:t>IMB</w:t>
      </w:r>
      <w:r w:rsidR="00421C1E">
        <w:t>)</w:t>
      </w:r>
      <w:r w:rsidR="0031023C">
        <w:t xml:space="preserve">, vinculado à </w:t>
      </w:r>
      <w:proofErr w:type="spellStart"/>
      <w:r>
        <w:t>Secretaria</w:t>
      </w:r>
      <w:r w:rsidR="0031023C">
        <w:t>-</w:t>
      </w:r>
      <w:r w:rsidR="00421C1E">
        <w:t>Geral</w:t>
      </w:r>
      <w:proofErr w:type="spellEnd"/>
      <w:r w:rsidR="00421C1E">
        <w:t xml:space="preserve"> da Governadoria</w:t>
      </w:r>
      <w:r w:rsidR="0031023C">
        <w:t xml:space="preserve">, </w:t>
      </w:r>
      <w:r w:rsidR="00924107">
        <w:t>tem a atribuição de r</w:t>
      </w:r>
      <w:r w:rsidR="00924107" w:rsidRPr="00924107">
        <w:t xml:space="preserve">ealizar estudos socioeconômicos, incluindo o monitoramento e a </w:t>
      </w:r>
      <w:r w:rsidR="0031023C">
        <w:t>avaliação de políticas públicas. Em 2020, o IMB e a</w:t>
      </w:r>
      <w:r>
        <w:t xml:space="preserve"> </w:t>
      </w:r>
      <w:r w:rsidR="00421C1E" w:rsidRPr="00421C1E">
        <w:t>Fundação de Amparo à Pesquisa do Estado de Goiás (FAPEG)</w:t>
      </w:r>
      <w:r>
        <w:t xml:space="preserve"> </w:t>
      </w:r>
      <w:r w:rsidR="0031023C">
        <w:t>formalizaram</w:t>
      </w:r>
      <w:r w:rsidR="00421C1E">
        <w:t xml:space="preserve"> uma </w:t>
      </w:r>
      <w:r w:rsidR="00F954A8">
        <w:t>parceria</w:t>
      </w:r>
      <w:r w:rsidR="0031023C">
        <w:t xml:space="preserve"> para a elaboração de projetos</w:t>
      </w:r>
      <w:r w:rsidR="00F954A8">
        <w:t xml:space="preserve">, por meio da qual </w:t>
      </w:r>
      <w:r w:rsidR="00CA7CEC">
        <w:t xml:space="preserve">são realizados diversos </w:t>
      </w:r>
      <w:r w:rsidR="00421C1E">
        <w:t>projeto</w:t>
      </w:r>
      <w:r w:rsidR="00CA7CEC">
        <w:t>s</w:t>
      </w:r>
      <w:r w:rsidR="0031023C">
        <w:t>, incluindo avaliações de Políticas Públicas,</w:t>
      </w:r>
      <w:r w:rsidR="00CA7CEC">
        <w:t xml:space="preserve"> que deve</w:t>
      </w:r>
      <w:r w:rsidR="00210EA3">
        <w:t>rão</w:t>
      </w:r>
      <w:r w:rsidR="00CA7CEC">
        <w:t xml:space="preserve"> ser </w:t>
      </w:r>
      <w:r w:rsidR="00421C1E">
        <w:t xml:space="preserve">apresentados e discutidos </w:t>
      </w:r>
      <w:r w:rsidR="00CA7CEC">
        <w:t>n</w:t>
      </w:r>
      <w:r w:rsidR="00421C1E">
        <w:t>este</w:t>
      </w:r>
      <w:r w:rsidR="00CA7CEC">
        <w:t xml:space="preserve"> </w:t>
      </w:r>
      <w:r w:rsidR="00421C1E">
        <w:t>evento</w:t>
      </w:r>
      <w:r w:rsidR="00CA7CEC">
        <w:t xml:space="preserve">. </w:t>
      </w:r>
    </w:p>
    <w:p w14:paraId="52D98B9B" w14:textId="77777777" w:rsidR="002D152B" w:rsidRDefault="0031023C" w:rsidP="0031023C">
      <w:pPr>
        <w:spacing w:after="0"/>
        <w:ind w:firstLine="708"/>
        <w:jc w:val="both"/>
      </w:pPr>
      <w:r>
        <w:t>Desse modo, esse</w:t>
      </w:r>
      <w:r w:rsidR="003517D9" w:rsidRPr="00951771">
        <w:t xml:space="preserve"> evento tem como objetivo </w:t>
      </w:r>
      <w:r w:rsidR="00253C56" w:rsidRPr="00951771">
        <w:t>debater</w:t>
      </w:r>
      <w:r w:rsidR="00220131" w:rsidRPr="00951771">
        <w:t xml:space="preserve"> a importância d</w:t>
      </w:r>
      <w:r w:rsidR="003517D9" w:rsidRPr="00951771">
        <w:t>a avaliação de políticas públicas, prática que se expande cada vez mais no Brasil e no mundo. Es</w:t>
      </w:r>
      <w:r w:rsidR="00CA7CEC">
        <w:t>s</w:t>
      </w:r>
      <w:r w:rsidR="003517D9" w:rsidRPr="00951771">
        <w:t>a ferramenta de gestão</w:t>
      </w:r>
      <w:r w:rsidR="00951771">
        <w:t>,</w:t>
      </w:r>
      <w:r w:rsidR="003517D9" w:rsidRPr="00951771">
        <w:t xml:space="preserve"> imprescindível para o desenho, aperfeiçoamento e o </w:t>
      </w:r>
      <w:r w:rsidR="003517D9" w:rsidRPr="0031023C">
        <w:t>controle das políticas</w:t>
      </w:r>
      <w:r w:rsidR="003517D9" w:rsidRPr="00951771">
        <w:t xml:space="preserve"> públicas</w:t>
      </w:r>
      <w:r w:rsidR="00951771">
        <w:t xml:space="preserve">, </w:t>
      </w:r>
      <w:r w:rsidR="00412F27">
        <w:t>foi</w:t>
      </w:r>
      <w:r w:rsidR="00951771">
        <w:t xml:space="preserve"> implementada</w:t>
      </w:r>
      <w:r w:rsidR="0021081F">
        <w:t xml:space="preserve"> </w:t>
      </w:r>
      <w:r w:rsidR="00DE478B">
        <w:t>pelo Governo do Estado de Goiás</w:t>
      </w:r>
      <w:r w:rsidR="00951771">
        <w:t xml:space="preserve"> e</w:t>
      </w:r>
      <w:r w:rsidR="00DE478B">
        <w:t>, portanto</w:t>
      </w:r>
      <w:r w:rsidR="00737E3A">
        <w:t xml:space="preserve">, </w:t>
      </w:r>
      <w:r w:rsidR="00303731">
        <w:t>necessita</w:t>
      </w:r>
      <w:r w:rsidR="00737E3A">
        <w:t xml:space="preserve"> ser discutida pela Administração Pública, Academia e Sociedade Civil</w:t>
      </w:r>
      <w:r w:rsidR="003517D9" w:rsidRPr="00951771">
        <w:t>.</w:t>
      </w:r>
      <w:r w:rsidR="00AA68E6">
        <w:t xml:space="preserve"> </w:t>
      </w:r>
    </w:p>
    <w:p w14:paraId="46336F37" w14:textId="112350A9" w:rsidR="00B7473B" w:rsidRPr="00E14F3B" w:rsidRDefault="00DE478B" w:rsidP="0031023C">
      <w:pPr>
        <w:spacing w:after="0"/>
        <w:ind w:firstLine="708"/>
        <w:jc w:val="both"/>
        <w:rPr>
          <w:u w:val="single"/>
        </w:rPr>
      </w:pPr>
      <w:r w:rsidRPr="00E14F3B">
        <w:t xml:space="preserve">Neste sentido, o </w:t>
      </w:r>
      <w:r w:rsidR="009C4964" w:rsidRPr="00E14F3B">
        <w:t xml:space="preserve">IMB </w:t>
      </w:r>
      <w:r w:rsidR="00B7473B" w:rsidRPr="00E14F3B">
        <w:t>convidou</w:t>
      </w:r>
      <w:r w:rsidRPr="00E14F3B">
        <w:t xml:space="preserve"> </w:t>
      </w:r>
      <w:r w:rsidR="00421C1E" w:rsidRPr="00E14F3B">
        <w:t>profissionais</w:t>
      </w:r>
      <w:r w:rsidR="00B7473B" w:rsidRPr="00E14F3B">
        <w:t xml:space="preserve"> que atuam na área de avaliação de políticas públicas para compartilhar suas experiências com toda a soci</w:t>
      </w:r>
      <w:r w:rsidR="00E14F3B">
        <w:t>edade goiana. Destaca-se aqui o grande conhecimento dos convidados nas respectivas</w:t>
      </w:r>
      <w:r w:rsidR="00B7473B" w:rsidRPr="00E14F3B">
        <w:t xml:space="preserve"> áreas</w:t>
      </w:r>
      <w:r w:rsidR="00E14F3B">
        <w:t xml:space="preserve"> de atuação</w:t>
      </w:r>
      <w:r w:rsidR="00B7473B" w:rsidRPr="00E14F3B">
        <w:t xml:space="preserve">, com </w:t>
      </w:r>
      <w:r w:rsidR="006B6F76" w:rsidRPr="00E14F3B">
        <w:t>amplo</w:t>
      </w:r>
      <w:r w:rsidR="00B7473B" w:rsidRPr="00E14F3B">
        <w:t xml:space="preserve"> ferramental </w:t>
      </w:r>
      <w:r w:rsidR="006B6F76" w:rsidRPr="00E14F3B">
        <w:t xml:space="preserve">empírico </w:t>
      </w:r>
      <w:r w:rsidR="00B7473B" w:rsidRPr="00E14F3B">
        <w:t xml:space="preserve">aplicado em seus estudos, ou </w:t>
      </w:r>
      <w:r w:rsidR="00E14F3B">
        <w:t xml:space="preserve">até mesmo </w:t>
      </w:r>
      <w:r w:rsidR="00B7473B" w:rsidRPr="00E14F3B">
        <w:t xml:space="preserve">em áreas específicas dessa área, tais como </w:t>
      </w:r>
      <w:r w:rsidR="00E14F3B">
        <w:t xml:space="preserve">estudos relacionados na área de </w:t>
      </w:r>
      <w:r w:rsidR="00B7473B" w:rsidRPr="00E14F3B">
        <w:t>avaliações de impacto regulatório</w:t>
      </w:r>
      <w:r w:rsidR="00E14F3B">
        <w:t>. T</w:t>
      </w:r>
      <w:r w:rsidR="00B7473B" w:rsidRPr="00E14F3B">
        <w:t>ambém</w:t>
      </w:r>
      <w:r w:rsidR="00E14F3B">
        <w:t xml:space="preserve"> teremos o compartilhamento de uma</w:t>
      </w:r>
      <w:r w:rsidR="00B7473B" w:rsidRPr="00E14F3B">
        <w:t xml:space="preserve"> experiência de implementação da cultura avaliativa dentro do Governo Federal.</w:t>
      </w:r>
    </w:p>
    <w:p w14:paraId="0E00E104" w14:textId="0B73B5AF" w:rsidR="00B7473B" w:rsidRPr="00E14F3B" w:rsidRDefault="00B7473B" w:rsidP="0031023C">
      <w:pPr>
        <w:spacing w:after="0"/>
        <w:ind w:firstLine="708"/>
        <w:jc w:val="both"/>
        <w:rPr>
          <w:u w:val="single"/>
        </w:rPr>
      </w:pPr>
      <w:r w:rsidRPr="00E14F3B">
        <w:t xml:space="preserve"> </w:t>
      </w:r>
      <w:r w:rsidR="00E14F3B">
        <w:t xml:space="preserve">Para completar as apresentações desse evento, no segundo dia foram </w:t>
      </w:r>
      <w:r w:rsidRPr="00E14F3B">
        <w:t>convidados</w:t>
      </w:r>
      <w:r w:rsidR="00E14F3B">
        <w:t xml:space="preserve"> os</w:t>
      </w:r>
      <w:r w:rsidRPr="00E14F3B">
        <w:t xml:space="preserve"> pesquisadores</w:t>
      </w:r>
      <w:r w:rsidR="00421C1E" w:rsidRPr="00E14F3B">
        <w:t xml:space="preserve"> envolvidos </w:t>
      </w:r>
      <w:r w:rsidRPr="00E14F3B">
        <w:t>em</w:t>
      </w:r>
      <w:r w:rsidR="00421C1E" w:rsidRPr="00E14F3B">
        <w:t xml:space="preserve"> projetos de pesquisa</w:t>
      </w:r>
      <w:r w:rsidRPr="00E14F3B">
        <w:t xml:space="preserve"> dentro da parceira IMB/FAPEG</w:t>
      </w:r>
      <w:r w:rsidR="006B6F76" w:rsidRPr="00E14F3B">
        <w:t>. Eles discutirão</w:t>
      </w:r>
      <w:r w:rsidR="00DE478B" w:rsidRPr="00E14F3B">
        <w:t xml:space="preserve"> o</w:t>
      </w:r>
      <w:r w:rsidR="00436C72" w:rsidRPr="00E14F3B">
        <w:t>s</w:t>
      </w:r>
      <w:r w:rsidR="00DE478B" w:rsidRPr="00E14F3B">
        <w:t xml:space="preserve"> </w:t>
      </w:r>
      <w:r w:rsidR="00436C72" w:rsidRPr="00E14F3B">
        <w:t>trabalhos</w:t>
      </w:r>
      <w:r w:rsidR="00E14F3B">
        <w:t>,</w:t>
      </w:r>
      <w:r w:rsidR="00412F27" w:rsidRPr="00E14F3B">
        <w:t xml:space="preserve"> </w:t>
      </w:r>
      <w:r w:rsidR="006B6F76" w:rsidRPr="00E14F3B">
        <w:t>com vistas a</w:t>
      </w:r>
      <w:r w:rsidR="00412F27" w:rsidRPr="00E14F3B">
        <w:t xml:space="preserve"> darem publicidade </w:t>
      </w:r>
      <w:r w:rsidR="00421C1E" w:rsidRPr="00E14F3B">
        <w:t>às</w:t>
      </w:r>
      <w:r w:rsidR="00412F27" w:rsidRPr="00E14F3B">
        <w:t xml:space="preserve"> atividades</w:t>
      </w:r>
      <w:r w:rsidR="006B6F76" w:rsidRPr="00E14F3B">
        <w:t xml:space="preserve"> realizadas, os objetivos traçados, além de revelar a importância para dessas</w:t>
      </w:r>
      <w:r w:rsidR="00412F27" w:rsidRPr="00E14F3B">
        <w:t xml:space="preserve"> avaliaç</w:t>
      </w:r>
      <w:r w:rsidR="006B6F76" w:rsidRPr="00E14F3B">
        <w:t>ões</w:t>
      </w:r>
      <w:r w:rsidR="00210EA3" w:rsidRPr="00E14F3B">
        <w:t xml:space="preserve"> </w:t>
      </w:r>
      <w:r w:rsidR="006B6F76" w:rsidRPr="00E14F3B">
        <w:t xml:space="preserve">para </w:t>
      </w:r>
      <w:r w:rsidRPr="00E14F3B">
        <w:t>o</w:t>
      </w:r>
      <w:r w:rsidR="00210EA3" w:rsidRPr="00E14F3B">
        <w:t xml:space="preserve"> Governo do Estado de Goiás</w:t>
      </w:r>
      <w:r w:rsidR="00DE478B" w:rsidRPr="00E14F3B">
        <w:t>.</w:t>
      </w:r>
      <w:r w:rsidR="002D152B" w:rsidRPr="00E14F3B">
        <w:t xml:space="preserve"> </w:t>
      </w:r>
    </w:p>
    <w:p w14:paraId="69FE11F0" w14:textId="587886E3" w:rsidR="003517D9" w:rsidRPr="00E14F3B" w:rsidRDefault="00E14F3B" w:rsidP="0031023C">
      <w:pPr>
        <w:spacing w:after="0"/>
        <w:ind w:firstLine="708"/>
        <w:jc w:val="both"/>
      </w:pPr>
      <w:r>
        <w:t xml:space="preserve">Dessa forma, com esse evento inédito no Estado de Goiás, </w:t>
      </w:r>
      <w:r w:rsidR="002D152B" w:rsidRPr="00E14F3B">
        <w:t>p</w:t>
      </w:r>
      <w:r w:rsidR="00194BBC" w:rsidRPr="00E14F3B">
        <w:t>retende-se</w:t>
      </w:r>
      <w:r w:rsidR="003F041B" w:rsidRPr="00E14F3B">
        <w:t xml:space="preserve"> apresentar dife</w:t>
      </w:r>
      <w:r w:rsidR="00D62B2C" w:rsidRPr="00E14F3B">
        <w:t>rentes experiências</w:t>
      </w:r>
      <w:r w:rsidR="006B6F76" w:rsidRPr="00E14F3B">
        <w:t>, com estudos publicados em importantes periódicos</w:t>
      </w:r>
      <w:r w:rsidR="00D62B2C" w:rsidRPr="00E14F3B">
        <w:t xml:space="preserve"> de </w:t>
      </w:r>
      <w:r w:rsidR="0031023C" w:rsidRPr="00E14F3B">
        <w:t>estudos avaliativos</w:t>
      </w:r>
      <w:r w:rsidR="003F041B" w:rsidRPr="00E14F3B">
        <w:t xml:space="preserve"> </w:t>
      </w:r>
      <w:r w:rsidR="00D62B2C" w:rsidRPr="00E14F3B">
        <w:t xml:space="preserve">já </w:t>
      </w:r>
      <w:r w:rsidR="0031023C" w:rsidRPr="00E14F3B">
        <w:t>realizado</w:t>
      </w:r>
      <w:r w:rsidR="003F041B" w:rsidRPr="00E14F3B">
        <w:t>s</w:t>
      </w:r>
      <w:r w:rsidR="0031023C" w:rsidRPr="00E14F3B">
        <w:t>,</w:t>
      </w:r>
      <w:r w:rsidR="000708C4" w:rsidRPr="00E14F3B">
        <w:t xml:space="preserve"> </w:t>
      </w:r>
      <w:r>
        <w:t>com vista a a</w:t>
      </w:r>
      <w:r w:rsidR="000708C4" w:rsidRPr="00E14F3B">
        <w:t>mplia</w:t>
      </w:r>
      <w:r>
        <w:t>ção</w:t>
      </w:r>
      <w:r w:rsidR="000708C4" w:rsidRPr="00E14F3B">
        <w:t xml:space="preserve"> e difu</w:t>
      </w:r>
      <w:r>
        <w:t>são d</w:t>
      </w:r>
      <w:r w:rsidR="000708C4" w:rsidRPr="00E14F3B">
        <w:t>a</w:t>
      </w:r>
      <w:r w:rsidR="0031023C" w:rsidRPr="00E14F3B">
        <w:t xml:space="preserve"> prática da</w:t>
      </w:r>
      <w:r w:rsidR="000708C4" w:rsidRPr="00E14F3B">
        <w:t xml:space="preserve"> avaliação de políticas públicas</w:t>
      </w:r>
      <w:r w:rsidR="006B6F76" w:rsidRPr="00E14F3B">
        <w:t>.</w:t>
      </w:r>
      <w:r w:rsidR="000708C4" w:rsidRPr="00E14F3B">
        <w:t xml:space="preserve"> </w:t>
      </w:r>
      <w:r w:rsidR="006B6F76" w:rsidRPr="00E14F3B">
        <w:t>A</w:t>
      </w:r>
      <w:r>
        <w:t>lém da</w:t>
      </w:r>
      <w:r w:rsidR="000708C4" w:rsidRPr="00E14F3B">
        <w:t xml:space="preserve"> dissemina</w:t>
      </w:r>
      <w:r>
        <w:t>ção de</w:t>
      </w:r>
      <w:r w:rsidR="000708C4" w:rsidRPr="00E14F3B">
        <w:t xml:space="preserve"> abordagens e </w:t>
      </w:r>
      <w:r>
        <w:t>d</w:t>
      </w:r>
      <w:r w:rsidR="000708C4" w:rsidRPr="00E14F3B">
        <w:t>as boas práticas</w:t>
      </w:r>
      <w:r w:rsidR="006B6F76" w:rsidRPr="00E14F3B">
        <w:t xml:space="preserve"> (</w:t>
      </w:r>
      <w:r w:rsidR="006B6F76" w:rsidRPr="00E14F3B">
        <w:rPr>
          <w:i/>
        </w:rPr>
        <w:t>benchmarkings</w:t>
      </w:r>
      <w:r w:rsidR="006B6F76" w:rsidRPr="00E14F3B">
        <w:t>)</w:t>
      </w:r>
      <w:r w:rsidR="000708C4" w:rsidRPr="00E14F3B">
        <w:t xml:space="preserve"> de avaliaç</w:t>
      </w:r>
      <w:r w:rsidR="006B6F76" w:rsidRPr="00E14F3B">
        <w:t>ões</w:t>
      </w:r>
      <w:r w:rsidR="000708C4" w:rsidRPr="00E14F3B">
        <w:t xml:space="preserve"> aos órgãos e gestores da administração pública estadual.</w:t>
      </w:r>
      <w:r w:rsidR="00B7473B" w:rsidRPr="00E14F3B">
        <w:t xml:space="preserve"> </w:t>
      </w:r>
    </w:p>
    <w:p w14:paraId="5C2FB683" w14:textId="490B0108" w:rsidR="006D560A" w:rsidRPr="006D560A" w:rsidRDefault="00B7473B" w:rsidP="0031023C">
      <w:pPr>
        <w:spacing w:after="0"/>
        <w:ind w:firstLine="708"/>
        <w:jc w:val="both"/>
      </w:pPr>
      <w:r>
        <w:t>O</w:t>
      </w:r>
      <w:r w:rsidR="0031023C">
        <w:t xml:space="preserve"> evento </w:t>
      </w:r>
      <w:r w:rsidR="006D560A">
        <w:t xml:space="preserve">deve fazer parte da Semana </w:t>
      </w:r>
      <w:proofErr w:type="spellStart"/>
      <w:r w:rsidR="006D560A">
        <w:t>gLogal</w:t>
      </w:r>
      <w:proofErr w:type="spellEnd"/>
      <w:r w:rsidR="006D560A">
        <w:t xml:space="preserve"> de avaliação (</w:t>
      </w:r>
      <w:hyperlink r:id="rId8" w:history="1">
        <w:r w:rsidR="006D560A" w:rsidRPr="00BD3C84">
          <w:rPr>
            <w:rStyle w:val="Hyperlink"/>
          </w:rPr>
          <w:t>https://www.glocalevalweek.org/pt-pt</w:t>
        </w:r>
      </w:hyperlink>
      <w:r w:rsidR="006D560A">
        <w:t xml:space="preserve">). </w:t>
      </w:r>
      <w:r w:rsidR="006D560A" w:rsidRPr="006D560A">
        <w:t>Uma plataforma para o compartilhamento de conhecimento em avaliação e networking.</w:t>
      </w:r>
      <w:r w:rsidR="006D560A">
        <w:t xml:space="preserve"> Eventos que </w:t>
      </w:r>
      <w:r w:rsidR="006D560A" w:rsidRPr="006D560A">
        <w:t>são virtuais e acontecem em todo o mundo este ano, de 31 de maio a 4 de junho</w:t>
      </w:r>
      <w:r w:rsidR="006D560A">
        <w:t xml:space="preserve">. </w:t>
      </w:r>
    </w:p>
    <w:p w14:paraId="466CE41C" w14:textId="77777777" w:rsidR="006D560A" w:rsidRDefault="006D560A" w:rsidP="0031023C">
      <w:pPr>
        <w:spacing w:after="0"/>
        <w:jc w:val="both"/>
        <w:rPr>
          <w:u w:val="single"/>
        </w:rPr>
      </w:pPr>
    </w:p>
    <w:p w14:paraId="53031999" w14:textId="0DCE8264" w:rsidR="0011629E" w:rsidRPr="00951771" w:rsidRDefault="0011629E" w:rsidP="0031023C">
      <w:pPr>
        <w:spacing w:after="0"/>
        <w:jc w:val="both"/>
        <w:rPr>
          <w:u w:val="single"/>
        </w:rPr>
      </w:pPr>
      <w:r w:rsidRPr="00951771">
        <w:rPr>
          <w:u w:val="single"/>
        </w:rPr>
        <w:t>Local e data:</w:t>
      </w:r>
    </w:p>
    <w:p w14:paraId="38F9F4A0" w14:textId="30CD3FB6" w:rsidR="0011629E" w:rsidRPr="00951771" w:rsidRDefault="00B476BF" w:rsidP="0031023C">
      <w:pPr>
        <w:spacing w:after="0"/>
        <w:jc w:val="both"/>
      </w:pPr>
      <w:r>
        <w:rPr>
          <w:b/>
        </w:rPr>
        <w:t>1</w:t>
      </w:r>
      <w:r w:rsidR="00090953">
        <w:rPr>
          <w:b/>
        </w:rPr>
        <w:t xml:space="preserve"> de junho</w:t>
      </w:r>
      <w:r w:rsidR="001C6101">
        <w:rPr>
          <w:b/>
        </w:rPr>
        <w:t xml:space="preserve"> </w:t>
      </w:r>
      <w:r w:rsidR="0011629E" w:rsidRPr="00B10A3D">
        <w:rPr>
          <w:b/>
        </w:rPr>
        <w:t>de 20</w:t>
      </w:r>
      <w:r w:rsidR="00090953">
        <w:rPr>
          <w:b/>
        </w:rPr>
        <w:t>21 – 19h (Zoom ou Youtube)</w:t>
      </w:r>
      <w:r w:rsidR="000302FC">
        <w:t xml:space="preserve"> </w:t>
      </w:r>
    </w:p>
    <w:p w14:paraId="682A6322" w14:textId="7737EDA7" w:rsidR="00CF62EA" w:rsidRDefault="00E119BD" w:rsidP="0031023C">
      <w:pPr>
        <w:spacing w:after="0"/>
        <w:jc w:val="both"/>
        <w:rPr>
          <w:u w:val="single"/>
        </w:rPr>
      </w:pPr>
      <w:r>
        <w:rPr>
          <w:u w:val="single"/>
        </w:rPr>
        <w:t xml:space="preserve">Mesa 1: Experiência </w:t>
      </w:r>
      <w:r w:rsidR="000708C4">
        <w:rPr>
          <w:u w:val="single"/>
        </w:rPr>
        <w:t>de avaliações</w:t>
      </w:r>
    </w:p>
    <w:p w14:paraId="01C05D3F" w14:textId="4344D206" w:rsidR="00B7546C" w:rsidRPr="00B7546C" w:rsidRDefault="00B7546C" w:rsidP="0031023C">
      <w:pPr>
        <w:spacing w:after="0"/>
        <w:jc w:val="both"/>
        <w:rPr>
          <w:b/>
        </w:rPr>
      </w:pPr>
      <w:r w:rsidRPr="00B7546C">
        <w:rPr>
          <w:b/>
        </w:rPr>
        <w:t>Título:</w:t>
      </w:r>
      <w:r w:rsidRPr="00B7546C">
        <w:t xml:space="preserve"> </w:t>
      </w:r>
      <w:r w:rsidRPr="00B7546C">
        <w:rPr>
          <w:b/>
        </w:rPr>
        <w:t>Sistemas de monitores e avaliação de políticas públicas: referências internacionais e avanços recentes no Brasil?</w:t>
      </w:r>
    </w:p>
    <w:p w14:paraId="0A192580" w14:textId="423A0FB7" w:rsidR="00B7546C" w:rsidRDefault="00B7546C" w:rsidP="00B7546C">
      <w:pPr>
        <w:spacing w:after="0"/>
        <w:jc w:val="both"/>
      </w:pPr>
      <w:r w:rsidRPr="00C50372">
        <w:rPr>
          <w:b/>
        </w:rPr>
        <w:t xml:space="preserve">Rebeca Regina </w:t>
      </w:r>
      <w:proofErr w:type="spellStart"/>
      <w:r w:rsidRPr="00C50372">
        <w:rPr>
          <w:b/>
        </w:rPr>
        <w:t>Regatieri</w:t>
      </w:r>
      <w:proofErr w:type="spellEnd"/>
      <w:r w:rsidRPr="00C50372">
        <w:rPr>
          <w:b/>
        </w:rPr>
        <w:t xml:space="preserve"> </w:t>
      </w:r>
      <w:r w:rsidRPr="00C50372">
        <w:t xml:space="preserve">- </w:t>
      </w:r>
      <w:r w:rsidRPr="002D152B">
        <w:t xml:space="preserve">Doutoranda em Economia pela Escola de Economia de São Paulo da Fundação Getúlio Vargas (EESP-FGV). Possui mestrado pela Escola de Economia de São Paulo da </w:t>
      </w:r>
      <w:r w:rsidRPr="002D152B">
        <w:lastRenderedPageBreak/>
        <w:t>Fundação Getúlio Vargas (EESP-FGV) e graduação pela Faculdade de Economia, Administração e Contabilidade da Universidade de São Paulo (FEA-USP). Atualmente é Auditora de Finanças e Controle da Secretaria do Tesouro Nacional (STN) do Ministério da Economia.</w:t>
      </w:r>
    </w:p>
    <w:p w14:paraId="7DF62F44" w14:textId="6A3FE9D5" w:rsidR="00B7546C" w:rsidRDefault="00B7546C" w:rsidP="004536D9">
      <w:pPr>
        <w:spacing w:before="240" w:after="0"/>
        <w:jc w:val="both"/>
        <w:rPr>
          <w:b/>
          <w:bCs/>
        </w:rPr>
      </w:pPr>
      <w:r>
        <w:rPr>
          <w:b/>
          <w:bCs/>
        </w:rPr>
        <w:t xml:space="preserve">Título: </w:t>
      </w:r>
      <w:proofErr w:type="spellStart"/>
      <w:r w:rsidRPr="00B7546C">
        <w:rPr>
          <w:b/>
          <w:bCs/>
        </w:rPr>
        <w:t>Poor</w:t>
      </w:r>
      <w:proofErr w:type="spellEnd"/>
      <w:r w:rsidRPr="00B7546C">
        <w:rPr>
          <w:b/>
          <w:bCs/>
        </w:rPr>
        <w:t xml:space="preserve"> </w:t>
      </w:r>
      <w:proofErr w:type="spellStart"/>
      <w:r w:rsidRPr="00B7546C">
        <w:rPr>
          <w:b/>
          <w:bCs/>
        </w:rPr>
        <w:t>parents</w:t>
      </w:r>
      <w:proofErr w:type="spellEnd"/>
      <w:r w:rsidRPr="00B7546C">
        <w:rPr>
          <w:b/>
          <w:bCs/>
        </w:rPr>
        <w:t xml:space="preserve"> </w:t>
      </w:r>
      <w:proofErr w:type="spellStart"/>
      <w:r w:rsidRPr="00B7546C">
        <w:rPr>
          <w:b/>
          <w:bCs/>
        </w:rPr>
        <w:t>and</w:t>
      </w:r>
      <w:proofErr w:type="spellEnd"/>
      <w:r w:rsidRPr="00B7546C">
        <w:rPr>
          <w:b/>
          <w:bCs/>
        </w:rPr>
        <w:t xml:space="preserve"> </w:t>
      </w:r>
      <w:proofErr w:type="spellStart"/>
      <w:r w:rsidRPr="00B7546C">
        <w:rPr>
          <w:b/>
          <w:bCs/>
        </w:rPr>
        <w:t>unhealthy</w:t>
      </w:r>
      <w:proofErr w:type="spellEnd"/>
      <w:r w:rsidRPr="00B7546C">
        <w:rPr>
          <w:b/>
          <w:bCs/>
        </w:rPr>
        <w:t xml:space="preserve"> </w:t>
      </w:r>
      <w:proofErr w:type="spellStart"/>
      <w:r w:rsidRPr="00B7546C">
        <w:rPr>
          <w:b/>
          <w:bCs/>
        </w:rPr>
        <w:t>children</w:t>
      </w:r>
      <w:proofErr w:type="spellEnd"/>
      <w:r w:rsidRPr="00B7546C">
        <w:rPr>
          <w:b/>
          <w:bCs/>
        </w:rPr>
        <w:t xml:space="preserve">: </w:t>
      </w:r>
      <w:proofErr w:type="spellStart"/>
      <w:r w:rsidRPr="00B7546C">
        <w:rPr>
          <w:b/>
          <w:bCs/>
        </w:rPr>
        <w:t>the</w:t>
      </w:r>
      <w:proofErr w:type="spellEnd"/>
      <w:r w:rsidRPr="00B7546C">
        <w:rPr>
          <w:b/>
          <w:bCs/>
        </w:rPr>
        <w:t xml:space="preserve"> </w:t>
      </w:r>
      <w:proofErr w:type="spellStart"/>
      <w:r w:rsidRPr="00B7546C">
        <w:rPr>
          <w:b/>
          <w:bCs/>
        </w:rPr>
        <w:t>long-run</w:t>
      </w:r>
      <w:proofErr w:type="spellEnd"/>
      <w:r w:rsidRPr="00B7546C">
        <w:rPr>
          <w:b/>
          <w:bCs/>
        </w:rPr>
        <w:t xml:space="preserve"> </w:t>
      </w:r>
      <w:proofErr w:type="spellStart"/>
      <w:r w:rsidRPr="00B7546C">
        <w:rPr>
          <w:b/>
          <w:bCs/>
        </w:rPr>
        <w:t>effects</w:t>
      </w:r>
      <w:proofErr w:type="spellEnd"/>
      <w:r w:rsidRPr="00B7546C">
        <w:rPr>
          <w:b/>
          <w:bCs/>
        </w:rPr>
        <w:t xml:space="preserve"> </w:t>
      </w:r>
      <w:proofErr w:type="spellStart"/>
      <w:r w:rsidRPr="00B7546C">
        <w:rPr>
          <w:b/>
          <w:bCs/>
        </w:rPr>
        <w:t>of</w:t>
      </w:r>
      <w:proofErr w:type="spellEnd"/>
      <w:r w:rsidRPr="00B7546C">
        <w:rPr>
          <w:b/>
          <w:bCs/>
        </w:rPr>
        <w:t xml:space="preserve"> trade </w:t>
      </w:r>
      <w:proofErr w:type="spellStart"/>
      <w:r w:rsidRPr="00B7546C">
        <w:rPr>
          <w:b/>
          <w:bCs/>
        </w:rPr>
        <w:t>shocks</w:t>
      </w:r>
      <w:proofErr w:type="spellEnd"/>
      <w:r w:rsidRPr="00B7546C">
        <w:rPr>
          <w:b/>
          <w:bCs/>
        </w:rPr>
        <w:t xml:space="preserve"> </w:t>
      </w:r>
      <w:proofErr w:type="spellStart"/>
      <w:r w:rsidRPr="00B7546C">
        <w:rPr>
          <w:b/>
          <w:bCs/>
        </w:rPr>
        <w:t>on</w:t>
      </w:r>
      <w:proofErr w:type="spellEnd"/>
      <w:r w:rsidRPr="00B7546C">
        <w:rPr>
          <w:b/>
          <w:bCs/>
        </w:rPr>
        <w:t xml:space="preserve"> </w:t>
      </w:r>
      <w:proofErr w:type="spellStart"/>
      <w:r w:rsidRPr="00B7546C">
        <w:rPr>
          <w:b/>
          <w:bCs/>
        </w:rPr>
        <w:t>child</w:t>
      </w:r>
      <w:proofErr w:type="spellEnd"/>
      <w:r w:rsidRPr="00B7546C">
        <w:rPr>
          <w:b/>
          <w:bCs/>
        </w:rPr>
        <w:t xml:space="preserve"> </w:t>
      </w:r>
      <w:proofErr w:type="spellStart"/>
      <w:r w:rsidRPr="00B7546C">
        <w:rPr>
          <w:b/>
          <w:bCs/>
        </w:rPr>
        <w:t>health</w:t>
      </w:r>
      <w:proofErr w:type="spellEnd"/>
    </w:p>
    <w:p w14:paraId="18D9EE31" w14:textId="3C6DD455" w:rsidR="00E119BD" w:rsidRPr="00C50372" w:rsidRDefault="00E119BD" w:rsidP="0031023C">
      <w:pPr>
        <w:spacing w:after="0"/>
        <w:jc w:val="both"/>
      </w:pPr>
      <w:r w:rsidRPr="00C50372">
        <w:rPr>
          <w:b/>
          <w:bCs/>
        </w:rPr>
        <w:t>Erik Alencar de Figueiredo</w:t>
      </w:r>
      <w:r w:rsidRPr="00C50372">
        <w:t xml:space="preserve"> - Atualmente ocupa o cargo de Subsecretário de Política Fiscal da Secretaria de Política Econômica (SPE) do Ministério da Economia (ME). Bolsista de produtividade em pesquisa do CNPq, com </w:t>
      </w:r>
      <w:proofErr w:type="gramStart"/>
      <w:r w:rsidRPr="00C50372">
        <w:t>pós doutorado</w:t>
      </w:r>
      <w:proofErr w:type="gramEnd"/>
      <w:r w:rsidRPr="00C50372">
        <w:t xml:space="preserve"> na Universidade do Tennessee, Knoxville e doutorado em economia pela Universidade Federal do Rio Grande do Sul. Tem 65 artigos publicados em revistas nacionais e internacionais (publicados e aceitos para publicação). É </w:t>
      </w:r>
      <w:proofErr w:type="spellStart"/>
      <w:r w:rsidRPr="00C50372">
        <w:t>parecerista</w:t>
      </w:r>
      <w:proofErr w:type="spellEnd"/>
      <w:r w:rsidRPr="00C50372">
        <w:t xml:space="preserve"> para o </w:t>
      </w:r>
      <w:proofErr w:type="spellStart"/>
      <w:r w:rsidRPr="00C50372">
        <w:t>Economic</w:t>
      </w:r>
      <w:proofErr w:type="spellEnd"/>
      <w:r w:rsidRPr="00C50372">
        <w:t xml:space="preserve"> </w:t>
      </w:r>
      <w:proofErr w:type="spellStart"/>
      <w:r w:rsidRPr="00C50372">
        <w:t>Journal</w:t>
      </w:r>
      <w:proofErr w:type="spellEnd"/>
      <w:r w:rsidRPr="00C50372">
        <w:t xml:space="preserve">, Oxford </w:t>
      </w:r>
      <w:proofErr w:type="spellStart"/>
      <w:r w:rsidRPr="00C50372">
        <w:t>Economic</w:t>
      </w:r>
      <w:proofErr w:type="spellEnd"/>
      <w:r w:rsidRPr="00C50372">
        <w:t xml:space="preserve"> </w:t>
      </w:r>
      <w:proofErr w:type="spellStart"/>
      <w:r w:rsidRPr="00C50372">
        <w:t>Papers</w:t>
      </w:r>
      <w:proofErr w:type="spellEnd"/>
      <w:r w:rsidRPr="00C50372">
        <w:t xml:space="preserve">, </w:t>
      </w:r>
      <w:proofErr w:type="spellStart"/>
      <w:r w:rsidRPr="00C50372">
        <w:t>Applied</w:t>
      </w:r>
      <w:proofErr w:type="spellEnd"/>
      <w:r w:rsidRPr="00C50372">
        <w:t xml:space="preserve"> </w:t>
      </w:r>
      <w:proofErr w:type="spellStart"/>
      <w:r w:rsidRPr="00C50372">
        <w:t>Economics</w:t>
      </w:r>
      <w:proofErr w:type="spellEnd"/>
      <w:r w:rsidRPr="00C50372">
        <w:t xml:space="preserve">, </w:t>
      </w:r>
      <w:proofErr w:type="spellStart"/>
      <w:r w:rsidRPr="00C50372">
        <w:t>Economic</w:t>
      </w:r>
      <w:proofErr w:type="spellEnd"/>
      <w:r w:rsidRPr="00C50372">
        <w:t xml:space="preserve"> </w:t>
      </w:r>
      <w:proofErr w:type="spellStart"/>
      <w:r w:rsidRPr="00C50372">
        <w:t>Modelling</w:t>
      </w:r>
      <w:proofErr w:type="spellEnd"/>
      <w:r w:rsidRPr="00C50372">
        <w:t xml:space="preserve">, </w:t>
      </w:r>
      <w:proofErr w:type="spellStart"/>
      <w:r w:rsidRPr="00C50372">
        <w:t>Review</w:t>
      </w:r>
      <w:proofErr w:type="spellEnd"/>
      <w:r w:rsidRPr="00C50372">
        <w:t xml:space="preserve"> </w:t>
      </w:r>
      <w:proofErr w:type="spellStart"/>
      <w:r w:rsidRPr="00C50372">
        <w:t>of</w:t>
      </w:r>
      <w:proofErr w:type="spellEnd"/>
      <w:r w:rsidRPr="00C50372">
        <w:t xml:space="preserve"> </w:t>
      </w:r>
      <w:proofErr w:type="spellStart"/>
      <w:r w:rsidRPr="00C50372">
        <w:t>Income</w:t>
      </w:r>
      <w:proofErr w:type="spellEnd"/>
      <w:r w:rsidRPr="00C50372">
        <w:t xml:space="preserve"> </w:t>
      </w:r>
      <w:proofErr w:type="spellStart"/>
      <w:r w:rsidRPr="00C50372">
        <w:t>and</w:t>
      </w:r>
      <w:proofErr w:type="spellEnd"/>
      <w:r w:rsidRPr="00C50372">
        <w:t xml:space="preserve"> </w:t>
      </w:r>
      <w:proofErr w:type="spellStart"/>
      <w:r w:rsidRPr="00C50372">
        <w:t>Wealth</w:t>
      </w:r>
      <w:proofErr w:type="spellEnd"/>
      <w:r w:rsidRPr="00C50372">
        <w:t xml:space="preserve">, The </w:t>
      </w:r>
      <w:proofErr w:type="spellStart"/>
      <w:r w:rsidRPr="00C50372">
        <w:t>Quarterly</w:t>
      </w:r>
      <w:proofErr w:type="spellEnd"/>
      <w:r w:rsidRPr="00C50372">
        <w:t xml:space="preserve"> </w:t>
      </w:r>
      <w:proofErr w:type="spellStart"/>
      <w:r w:rsidRPr="00C50372">
        <w:t>Review</w:t>
      </w:r>
      <w:proofErr w:type="spellEnd"/>
      <w:r w:rsidRPr="00C50372">
        <w:t xml:space="preserve"> </w:t>
      </w:r>
      <w:proofErr w:type="spellStart"/>
      <w:r w:rsidRPr="00C50372">
        <w:t>of</w:t>
      </w:r>
      <w:proofErr w:type="spellEnd"/>
      <w:r w:rsidRPr="00C50372">
        <w:t xml:space="preserve"> </w:t>
      </w:r>
      <w:proofErr w:type="spellStart"/>
      <w:r w:rsidRPr="00C50372">
        <w:t>Economics</w:t>
      </w:r>
      <w:proofErr w:type="spellEnd"/>
      <w:r w:rsidRPr="00C50372">
        <w:t xml:space="preserve"> </w:t>
      </w:r>
      <w:proofErr w:type="spellStart"/>
      <w:r w:rsidRPr="00C50372">
        <w:t>and</w:t>
      </w:r>
      <w:proofErr w:type="spellEnd"/>
      <w:r w:rsidRPr="00C50372">
        <w:t xml:space="preserve"> </w:t>
      </w:r>
      <w:proofErr w:type="spellStart"/>
      <w:r w:rsidRPr="00C50372">
        <w:t>Finance</w:t>
      </w:r>
      <w:proofErr w:type="spellEnd"/>
      <w:r w:rsidRPr="00C50372">
        <w:t xml:space="preserve">, </w:t>
      </w:r>
      <w:proofErr w:type="spellStart"/>
      <w:r w:rsidRPr="00C50372">
        <w:t>Journal</w:t>
      </w:r>
      <w:proofErr w:type="spellEnd"/>
      <w:r w:rsidRPr="00C50372">
        <w:t xml:space="preserve"> </w:t>
      </w:r>
      <w:proofErr w:type="spellStart"/>
      <w:r w:rsidRPr="00C50372">
        <w:t>of</w:t>
      </w:r>
      <w:proofErr w:type="spellEnd"/>
      <w:r w:rsidRPr="00C50372">
        <w:t xml:space="preserve"> </w:t>
      </w:r>
      <w:proofErr w:type="spellStart"/>
      <w:r w:rsidRPr="00C50372">
        <w:t>Applied</w:t>
      </w:r>
      <w:proofErr w:type="spellEnd"/>
      <w:r w:rsidRPr="00C50372">
        <w:t xml:space="preserve"> </w:t>
      </w:r>
      <w:proofErr w:type="spellStart"/>
      <w:r w:rsidRPr="00C50372">
        <w:t>Economics</w:t>
      </w:r>
      <w:proofErr w:type="spellEnd"/>
      <w:r w:rsidRPr="00C50372">
        <w:t xml:space="preserve">, </w:t>
      </w:r>
      <w:proofErr w:type="spellStart"/>
      <w:r w:rsidRPr="00C50372">
        <w:t>International</w:t>
      </w:r>
      <w:proofErr w:type="spellEnd"/>
      <w:r w:rsidRPr="00C50372">
        <w:t xml:space="preserve"> </w:t>
      </w:r>
      <w:proofErr w:type="spellStart"/>
      <w:r w:rsidRPr="00C50372">
        <w:t>Journal</w:t>
      </w:r>
      <w:proofErr w:type="spellEnd"/>
      <w:r w:rsidRPr="00C50372">
        <w:t xml:space="preserve"> </w:t>
      </w:r>
      <w:proofErr w:type="spellStart"/>
      <w:r w:rsidRPr="00C50372">
        <w:t>of</w:t>
      </w:r>
      <w:proofErr w:type="spellEnd"/>
      <w:r w:rsidRPr="00C50372">
        <w:t xml:space="preserve"> </w:t>
      </w:r>
      <w:proofErr w:type="spellStart"/>
      <w:r w:rsidRPr="00C50372">
        <w:t>Physical</w:t>
      </w:r>
      <w:proofErr w:type="spellEnd"/>
      <w:r w:rsidRPr="00C50372">
        <w:t xml:space="preserve"> </w:t>
      </w:r>
      <w:proofErr w:type="spellStart"/>
      <w:r w:rsidRPr="00C50372">
        <w:t>Sciences</w:t>
      </w:r>
      <w:proofErr w:type="spellEnd"/>
      <w:r w:rsidRPr="00C50372">
        <w:t xml:space="preserve">, </w:t>
      </w:r>
      <w:proofErr w:type="spellStart"/>
      <w:r w:rsidRPr="00C50372">
        <w:t>Managerial</w:t>
      </w:r>
      <w:proofErr w:type="spellEnd"/>
      <w:r w:rsidRPr="00C50372">
        <w:t xml:space="preserve"> </w:t>
      </w:r>
      <w:proofErr w:type="spellStart"/>
      <w:r w:rsidRPr="00C50372">
        <w:t>Finance</w:t>
      </w:r>
      <w:proofErr w:type="spellEnd"/>
      <w:r w:rsidRPr="00C50372">
        <w:t>, Estudos Econômicos, Economia Aplicada, Pesquisa e Planejamento Econômico, Revista Brasileira de Finanças e Nova Economia. Sua pesquisa é direcionada aos seguintes temas: a) economia internacional; b) fluxos econômicos; c) economia social e; d) economia aplicada.</w:t>
      </w:r>
    </w:p>
    <w:p w14:paraId="5C778D61" w14:textId="37FE8C20" w:rsidR="00E119BD" w:rsidRPr="00C50372" w:rsidRDefault="00B7546C" w:rsidP="00B7546C">
      <w:pPr>
        <w:spacing w:before="240" w:after="0"/>
        <w:jc w:val="both"/>
      </w:pPr>
      <w:r>
        <w:rPr>
          <w:b/>
          <w:bCs/>
        </w:rPr>
        <w:t>Título:</w:t>
      </w:r>
      <w:r w:rsidR="004536D9">
        <w:rPr>
          <w:b/>
          <w:bCs/>
        </w:rPr>
        <w:t xml:space="preserve"> </w:t>
      </w:r>
      <w:proofErr w:type="spellStart"/>
      <w:r w:rsidR="004536D9" w:rsidRPr="004536D9">
        <w:rPr>
          <w:b/>
          <w:bCs/>
        </w:rPr>
        <w:t>PPPs</w:t>
      </w:r>
      <w:proofErr w:type="spellEnd"/>
      <w:r w:rsidR="004536D9" w:rsidRPr="004536D9">
        <w:rPr>
          <w:b/>
          <w:bCs/>
        </w:rPr>
        <w:t xml:space="preserve"> e Concessões: mecanismos para destravar os gargalos em infraestrutura</w:t>
      </w:r>
    </w:p>
    <w:p w14:paraId="6FFB3D2C" w14:textId="080AA8B1" w:rsidR="00E119BD" w:rsidRPr="00C50372" w:rsidRDefault="00E119BD" w:rsidP="0031023C">
      <w:pPr>
        <w:spacing w:after="0"/>
        <w:jc w:val="both"/>
      </w:pPr>
      <w:r w:rsidRPr="00C50372">
        <w:rPr>
          <w:b/>
          <w:bCs/>
        </w:rPr>
        <w:t>Rodrigo Nobre Fernandez</w:t>
      </w:r>
      <w:r w:rsidRPr="00C50372">
        <w:t xml:space="preserve"> - Doutor em Economia Aplicada pelo Programa de Pós-Graduação em Economia da Universidade Federal do Rio Grande do Sul - PPGE/UFRGS (2014). Mestre em Economia Aplicada pelo Programa de Pós-Graduação em Organizações e Mercados da Universidade Federal de Pelotas - PPGOM/UFPEL (2011). Graduado em ciências econômicas pela Universidade Federal do Rio Grande - FURG (2008). Técnico em Sistemas para Internet e Intranets pelo Colégio Técnico Industrial Professor Mário </w:t>
      </w:r>
      <w:proofErr w:type="spellStart"/>
      <w:r w:rsidRPr="00C50372">
        <w:t>Alquati</w:t>
      </w:r>
      <w:proofErr w:type="spellEnd"/>
      <w:r w:rsidRPr="00C50372">
        <w:t xml:space="preserve"> - CTI/FURG (2004). Atualmente é professor adjunto da Universidade Federal de Pelotas. Tem experiência na área de Economia, atuando principalmente nos seguintes temas: Parcerias Público-Privadas, Concessões, Contratos, Regulação, Infraestrutura e Econometria Aplicada.</w:t>
      </w:r>
    </w:p>
    <w:p w14:paraId="7177AD88" w14:textId="77777777" w:rsidR="00E119BD" w:rsidRDefault="00E119BD" w:rsidP="0031023C">
      <w:pPr>
        <w:spacing w:after="0"/>
        <w:jc w:val="both"/>
        <w:rPr>
          <w:rFonts w:ascii="Tahoma" w:hAnsi="Tahoma" w:cs="Tahoma"/>
          <w:color w:val="000000"/>
          <w:sz w:val="17"/>
          <w:szCs w:val="17"/>
          <w:shd w:val="clear" w:color="auto" w:fill="E1EAF2"/>
        </w:rPr>
      </w:pPr>
    </w:p>
    <w:p w14:paraId="5ED97AAA" w14:textId="77777777" w:rsidR="00C705E2" w:rsidRPr="002D152B" w:rsidRDefault="00C705E2" w:rsidP="0031023C">
      <w:pPr>
        <w:spacing w:after="0"/>
        <w:jc w:val="both"/>
      </w:pPr>
    </w:p>
    <w:p w14:paraId="0FA3D535" w14:textId="77777777" w:rsidR="00417EBA" w:rsidRDefault="0011629E" w:rsidP="0031023C">
      <w:pPr>
        <w:spacing w:after="0"/>
        <w:jc w:val="both"/>
      </w:pPr>
      <w:r w:rsidRPr="00951771">
        <w:rPr>
          <w:u w:val="single"/>
        </w:rPr>
        <w:t>Media</w:t>
      </w:r>
      <w:r w:rsidR="001C6101">
        <w:rPr>
          <w:u w:val="single"/>
        </w:rPr>
        <w:t>ção e/ou abertura</w:t>
      </w:r>
      <w:r w:rsidRPr="00951771">
        <w:rPr>
          <w:u w:val="single"/>
        </w:rPr>
        <w:t>:</w:t>
      </w:r>
      <w:r w:rsidR="00AA68E6" w:rsidRPr="00AA68E6">
        <w:t xml:space="preserve"> </w:t>
      </w:r>
      <w:r w:rsidR="00290F6C">
        <w:t xml:space="preserve"> </w:t>
      </w:r>
    </w:p>
    <w:p w14:paraId="5BF23747" w14:textId="197FEB19" w:rsidR="00417EBA" w:rsidRPr="00B32873" w:rsidRDefault="00B32873" w:rsidP="0031023C">
      <w:pPr>
        <w:spacing w:after="0"/>
        <w:jc w:val="both"/>
      </w:pPr>
      <w:r w:rsidRPr="00B32873">
        <w:rPr>
          <w:b/>
          <w:bCs/>
        </w:rPr>
        <w:t xml:space="preserve">Adriano da Rocha Lima </w:t>
      </w:r>
      <w:r w:rsidR="001F3754" w:rsidRPr="001F3754">
        <w:rPr>
          <w:b/>
          <w:bCs/>
        </w:rPr>
        <w:t>(</w:t>
      </w:r>
      <w:r w:rsidR="0048655C" w:rsidRPr="001F3754">
        <w:rPr>
          <w:b/>
          <w:bCs/>
        </w:rPr>
        <w:t>Secretári</w:t>
      </w:r>
      <w:r w:rsidR="00FC1DD7" w:rsidRPr="001F3754">
        <w:rPr>
          <w:b/>
          <w:bCs/>
        </w:rPr>
        <w:t>o</w:t>
      </w:r>
      <w:r w:rsidR="00090953" w:rsidRPr="001F3754">
        <w:rPr>
          <w:b/>
          <w:bCs/>
        </w:rPr>
        <w:t>-Geral</w:t>
      </w:r>
      <w:r w:rsidR="0048655C" w:rsidRPr="001F3754">
        <w:rPr>
          <w:b/>
          <w:bCs/>
        </w:rPr>
        <w:t xml:space="preserve"> d</w:t>
      </w:r>
      <w:r w:rsidR="00090953" w:rsidRPr="001F3754">
        <w:rPr>
          <w:b/>
          <w:bCs/>
        </w:rPr>
        <w:t>a</w:t>
      </w:r>
      <w:r w:rsidR="0048655C" w:rsidRPr="001F3754">
        <w:rPr>
          <w:b/>
          <w:bCs/>
        </w:rPr>
        <w:t xml:space="preserve"> </w:t>
      </w:r>
      <w:r w:rsidR="00090953" w:rsidRPr="001F3754">
        <w:rPr>
          <w:b/>
          <w:bCs/>
        </w:rPr>
        <w:t>Governadoria</w:t>
      </w:r>
      <w:r w:rsidR="001F3754" w:rsidRPr="001F3754">
        <w:rPr>
          <w:b/>
          <w:bCs/>
        </w:rPr>
        <w:t>)</w:t>
      </w:r>
      <w:r>
        <w:rPr>
          <w:b/>
          <w:bCs/>
        </w:rPr>
        <w:t xml:space="preserve"> - </w:t>
      </w:r>
      <w:r w:rsidRPr="00B32873">
        <w:t>Secretário de Estado Chefe da Secretaria-Geral da Governadoria</w:t>
      </w:r>
      <w:r>
        <w:t xml:space="preserve">. </w:t>
      </w:r>
      <w:r w:rsidRPr="00B32873">
        <w:t>Presidente do Conselho Fiscal da Celg GT</w:t>
      </w:r>
      <w:r>
        <w:t xml:space="preserve">. </w:t>
      </w:r>
      <w:r w:rsidRPr="00B32873">
        <w:t>Membro Efetivo do Conselho Deliberativo Estadual do Sebrae GO;</w:t>
      </w:r>
      <w:r>
        <w:t xml:space="preserve"> </w:t>
      </w:r>
      <w:r w:rsidRPr="00B32873">
        <w:t xml:space="preserve">Diretor do </w:t>
      </w:r>
      <w:proofErr w:type="spellStart"/>
      <w:r w:rsidRPr="00B32873">
        <w:t>Consecti</w:t>
      </w:r>
      <w:proofErr w:type="spellEnd"/>
      <w:r w:rsidRPr="00B32873">
        <w:t xml:space="preserve"> (Conselho Nacional de </w:t>
      </w:r>
      <w:proofErr w:type="spellStart"/>
      <w:r w:rsidRPr="00B32873">
        <w:t>Secretarios</w:t>
      </w:r>
      <w:proofErr w:type="spellEnd"/>
      <w:r w:rsidRPr="00B32873">
        <w:t xml:space="preserve"> Estaduais de Ciência, Tecnologia e Inovação);</w:t>
      </w:r>
      <w:r>
        <w:t xml:space="preserve"> </w:t>
      </w:r>
      <w:r w:rsidRPr="00B32873">
        <w:t xml:space="preserve">Membro </w:t>
      </w:r>
      <w:proofErr w:type="spellStart"/>
      <w:r w:rsidRPr="00B32873">
        <w:t>so</w:t>
      </w:r>
      <w:proofErr w:type="spellEnd"/>
      <w:r w:rsidRPr="00B32873">
        <w:t xml:space="preserve"> Conselho Nacional D</w:t>
      </w:r>
      <w:bookmarkStart w:id="0" w:name="_GoBack"/>
      <w:bookmarkEnd w:id="0"/>
      <w:r w:rsidRPr="00B32873">
        <w:t>e Secretários de Minas e Energia;</w:t>
      </w:r>
      <w:r>
        <w:t xml:space="preserve"> </w:t>
      </w:r>
      <w:r w:rsidRPr="00B32873">
        <w:t xml:space="preserve">Membro do Conselho Nacional de Secretários de Infraestrutura. </w:t>
      </w:r>
      <w:r>
        <w:t xml:space="preserve">Foi </w:t>
      </w:r>
      <w:r w:rsidRPr="00B32873">
        <w:t xml:space="preserve">Engenheiro da Nortel, </w:t>
      </w:r>
      <w:proofErr w:type="spellStart"/>
      <w:r w:rsidRPr="00B32873">
        <w:t>mutinacional</w:t>
      </w:r>
      <w:proofErr w:type="spellEnd"/>
      <w:r w:rsidRPr="00B32873">
        <w:t xml:space="preserve"> de tecnologia (Florida/EUA);</w:t>
      </w:r>
      <w:r>
        <w:t xml:space="preserve"> </w:t>
      </w:r>
      <w:r w:rsidRPr="00B32873">
        <w:t>Engenheiro da Promon Eletrônica;</w:t>
      </w:r>
      <w:r>
        <w:t xml:space="preserve"> </w:t>
      </w:r>
      <w:r w:rsidRPr="00B32873">
        <w:t xml:space="preserve">Professor de </w:t>
      </w:r>
      <w:proofErr w:type="spellStart"/>
      <w:r w:rsidRPr="00B32873">
        <w:t>Pos</w:t>
      </w:r>
      <w:proofErr w:type="spellEnd"/>
      <w:r w:rsidRPr="00B32873">
        <w:t xml:space="preserve"> Graduação em Telecomunicações da </w:t>
      </w:r>
      <w:proofErr w:type="spellStart"/>
      <w:r w:rsidRPr="00B32873">
        <w:t>Puc</w:t>
      </w:r>
      <w:proofErr w:type="spellEnd"/>
      <w:r w:rsidRPr="00B32873">
        <w:t>-Rio;</w:t>
      </w:r>
      <w:r>
        <w:t xml:space="preserve"> </w:t>
      </w:r>
      <w:r w:rsidRPr="00B32873">
        <w:t xml:space="preserve">Diretor de Engenharia da Claro Brasil por 10 anos (responsável pelo projeto e </w:t>
      </w:r>
      <w:proofErr w:type="spellStart"/>
      <w:r w:rsidRPr="00B32873">
        <w:t>implantacao</w:t>
      </w:r>
      <w:proofErr w:type="spellEnd"/>
      <w:r w:rsidRPr="00B32873">
        <w:t xml:space="preserve"> das redes de segunda (2G) e terceira gerações (3G) no Brasil);</w:t>
      </w:r>
      <w:r>
        <w:t xml:space="preserve"> </w:t>
      </w:r>
      <w:r w:rsidRPr="00B32873">
        <w:t xml:space="preserve">Fundador e CEO de empresa de tecnologia, premiada em 2013 na categoria de empresa mais inovadora do Brasil, com atuação internacional, especializada nas </w:t>
      </w:r>
      <w:proofErr w:type="spellStart"/>
      <w:r w:rsidRPr="00B32873">
        <w:t>areas</w:t>
      </w:r>
      <w:proofErr w:type="spellEnd"/>
      <w:r w:rsidRPr="00B32873">
        <w:t xml:space="preserve"> de Big Data </w:t>
      </w:r>
      <w:proofErr w:type="spellStart"/>
      <w:r w:rsidRPr="00B32873">
        <w:t>Analytics</w:t>
      </w:r>
      <w:proofErr w:type="spellEnd"/>
      <w:r w:rsidRPr="00B32873">
        <w:t xml:space="preserve"> (BDA) e Internet das Coisas (</w:t>
      </w:r>
      <w:proofErr w:type="spellStart"/>
      <w:r w:rsidRPr="00B32873">
        <w:t>IoT</w:t>
      </w:r>
      <w:proofErr w:type="spellEnd"/>
      <w:r w:rsidRPr="00B32873">
        <w:t xml:space="preserve">), tendo como </w:t>
      </w:r>
      <w:proofErr w:type="spellStart"/>
      <w:r w:rsidRPr="00B32873">
        <w:t>ivestidores</w:t>
      </w:r>
      <w:proofErr w:type="spellEnd"/>
      <w:r w:rsidRPr="00B32873">
        <w:t xml:space="preserve"> as multinacionais Intel e </w:t>
      </w:r>
      <w:proofErr w:type="spellStart"/>
      <w:r w:rsidRPr="00B32873">
        <w:t>Qualcomm</w:t>
      </w:r>
      <w:proofErr w:type="spellEnd"/>
      <w:r w:rsidRPr="00B32873">
        <w:t>;</w:t>
      </w:r>
      <w:r>
        <w:t xml:space="preserve"> </w:t>
      </w:r>
      <w:r w:rsidRPr="00B32873">
        <w:t xml:space="preserve">Empreendedor na </w:t>
      </w:r>
      <w:proofErr w:type="spellStart"/>
      <w:r w:rsidRPr="00B32873">
        <w:t>area</w:t>
      </w:r>
      <w:proofErr w:type="spellEnd"/>
      <w:r w:rsidRPr="00B32873">
        <w:t xml:space="preserve"> de tecnologia, responsável pela atração de diversos </w:t>
      </w:r>
      <w:proofErr w:type="spellStart"/>
      <w:r w:rsidRPr="00B32873">
        <w:t>invetimentos</w:t>
      </w:r>
      <w:proofErr w:type="spellEnd"/>
      <w:r w:rsidRPr="00B32873">
        <w:t xml:space="preserve"> internacionais para o Brasil;</w:t>
      </w:r>
      <w:r>
        <w:t xml:space="preserve"> </w:t>
      </w:r>
      <w:r w:rsidRPr="00B32873">
        <w:t xml:space="preserve">Secretário de Estado de Desenvolvimento e Inovação de </w:t>
      </w:r>
      <w:proofErr w:type="spellStart"/>
      <w:r w:rsidRPr="00B32873">
        <w:t>Goias</w:t>
      </w:r>
      <w:proofErr w:type="spellEnd"/>
      <w:r w:rsidRPr="00B32873">
        <w:t>.</w:t>
      </w:r>
    </w:p>
    <w:p w14:paraId="7E485665" w14:textId="77777777" w:rsidR="00417EBA" w:rsidRDefault="00417EBA" w:rsidP="0031023C">
      <w:pPr>
        <w:spacing w:after="0"/>
        <w:jc w:val="both"/>
      </w:pPr>
    </w:p>
    <w:p w14:paraId="30FABFC5" w14:textId="64CC1104" w:rsidR="00951771" w:rsidRPr="006D560A" w:rsidRDefault="006D560A" w:rsidP="0031023C">
      <w:pPr>
        <w:spacing w:after="0"/>
        <w:jc w:val="both"/>
      </w:pPr>
      <w:r w:rsidRPr="006D560A">
        <w:rPr>
          <w:b/>
          <w:bCs/>
        </w:rPr>
        <w:t xml:space="preserve">Guilherme Resende Oliveira </w:t>
      </w:r>
      <w:r w:rsidR="001F3754">
        <w:rPr>
          <w:b/>
          <w:bCs/>
        </w:rPr>
        <w:t>(</w:t>
      </w:r>
      <w:r w:rsidR="001C6101" w:rsidRPr="001F3754">
        <w:rPr>
          <w:b/>
          <w:bCs/>
        </w:rPr>
        <w:t>Diretor</w:t>
      </w:r>
      <w:r w:rsidR="00FC1DD7" w:rsidRPr="001F3754">
        <w:rPr>
          <w:b/>
          <w:bCs/>
        </w:rPr>
        <w:t>-Executivo</w:t>
      </w:r>
      <w:r w:rsidR="001C6101" w:rsidRPr="001F3754">
        <w:rPr>
          <w:b/>
          <w:bCs/>
        </w:rPr>
        <w:t xml:space="preserve"> do IM</w:t>
      </w:r>
      <w:r w:rsidR="00417EBA" w:rsidRPr="001F3754">
        <w:rPr>
          <w:b/>
          <w:bCs/>
        </w:rPr>
        <w:t>B</w:t>
      </w:r>
      <w:r w:rsidR="001F3754">
        <w:rPr>
          <w:b/>
          <w:bCs/>
        </w:rPr>
        <w:t>)</w:t>
      </w:r>
      <w:r>
        <w:rPr>
          <w:b/>
          <w:bCs/>
        </w:rPr>
        <w:t xml:space="preserve"> - </w:t>
      </w:r>
      <w:r w:rsidRPr="006D560A">
        <w:t xml:space="preserve">Doutor (2016) em Economia pela Universidade de Brasília (UnB), onde fez o mestrado (2011) e a graduação (2008), também em Economia. Foi Pesquisador Visitante do IPEA (Instituto de Pesquisa Econômica Aplicada); pesquisador do Instituto Mauro Borges de Estatísticas e Estudos Socioeconômicos, vinculado à Secretaria de Planejamento e Gestão do Governo do Estado de Goiás; gerente de Inteligência </w:t>
      </w:r>
      <w:r w:rsidRPr="006D560A">
        <w:lastRenderedPageBreak/>
        <w:t>Territorial da Emater; e professor da UnB (Universidade de Brasília), UAB (Universidade Aberta do Brasil), ENAP (Escola Nacional de Administração Pública) e Escola de Governo Henrique Santillo (Governo do Estado de Goiás). Pesquisa temas como avaliação de políticas públicas, desenvolvimento regional, economia agrícola e inovação.</w:t>
      </w:r>
    </w:p>
    <w:p w14:paraId="275E5A88" w14:textId="69C3E85F" w:rsidR="00417EBA" w:rsidRDefault="00417EBA" w:rsidP="0031023C">
      <w:pPr>
        <w:spacing w:after="0"/>
        <w:jc w:val="both"/>
      </w:pPr>
    </w:p>
    <w:p w14:paraId="6F1A8B95" w14:textId="23BDD77A" w:rsidR="001F3754" w:rsidRDefault="00C50372" w:rsidP="0031023C">
      <w:pPr>
        <w:spacing w:after="0"/>
        <w:jc w:val="both"/>
      </w:pPr>
      <w:r>
        <w:rPr>
          <w:b/>
          <w:bCs/>
        </w:rPr>
        <w:t xml:space="preserve">Alex Felipe </w:t>
      </w:r>
      <w:r w:rsidR="002F4A9F">
        <w:rPr>
          <w:b/>
          <w:bCs/>
        </w:rPr>
        <w:t xml:space="preserve">Rodrigues </w:t>
      </w:r>
      <w:r>
        <w:rPr>
          <w:b/>
          <w:bCs/>
        </w:rPr>
        <w:t xml:space="preserve">Lima - </w:t>
      </w:r>
      <w:r w:rsidR="00C705E2" w:rsidRPr="00C705E2">
        <w:t>Mestre em Estatística pela Universidade de Brasília (2016) e Bacharel em Estatística pela Universidade Federal de Goiás (2013). Pesquisador em Estatística do Instituto Mauro Borges de Estatísticas e Estudos Socioeconômicos do Estado de Goiás. Foi Assessor da Secretaria de Política Econômica do Ministério da Economia (Início em 02/2019-10/2020). Foi Pesquisador-Visitante no Instituto de Pesquisa Econômica Aplicada (IPEA) (04/2017 - 01/2019), desenvolvendo pesquisa sobre Avaliação de Políticas Públicas. Atualmente é Gerente de Estudos e Avaliação de Políticas Públicas no IMB. Possui experiência em Avaliações de Políticas Públicas, Construção de Indicadores, Análise e Manipulação de bases de dados oficiais, e também presta serviços de consultoria estatística em diversas áreas do conhecimento</w:t>
      </w:r>
      <w:r w:rsidR="00C705E2">
        <w:t>.</w:t>
      </w:r>
    </w:p>
    <w:p w14:paraId="104EF7D6" w14:textId="77777777" w:rsidR="00C705E2" w:rsidRDefault="00C705E2" w:rsidP="0031023C">
      <w:pPr>
        <w:spacing w:after="0"/>
        <w:jc w:val="both"/>
      </w:pPr>
    </w:p>
    <w:p w14:paraId="5E7E3F7F" w14:textId="5983232D" w:rsidR="00421C1E" w:rsidRDefault="002E5A6B" w:rsidP="0031023C">
      <w:pPr>
        <w:spacing w:after="0"/>
        <w:jc w:val="both"/>
      </w:pPr>
      <w:r w:rsidRPr="002E5A6B">
        <w:rPr>
          <w:u w:val="single"/>
        </w:rPr>
        <w:t>Questionário</w:t>
      </w:r>
      <w:r w:rsidR="00F42C1B">
        <w:rPr>
          <w:u w:val="single"/>
        </w:rPr>
        <w:t xml:space="preserve"> (avaliação do evento)</w:t>
      </w:r>
      <w:r>
        <w:rPr>
          <w:u w:val="single"/>
        </w:rPr>
        <w:t>:</w:t>
      </w:r>
      <w:r w:rsidR="008B00C3">
        <w:t xml:space="preserve"> Será aplicado</w:t>
      </w:r>
      <w:r w:rsidR="00D90CEF">
        <w:t xml:space="preserve"> </w:t>
      </w:r>
      <w:r w:rsidR="0058040B">
        <w:t>n</w:t>
      </w:r>
      <w:r w:rsidR="008B00C3">
        <w:t>o evento com o obje</w:t>
      </w:r>
      <w:r w:rsidR="0058040B">
        <w:t xml:space="preserve">tivo de levantar o perfil dos participantes, avaliação do evento, </w:t>
      </w:r>
      <w:r w:rsidR="008B00C3">
        <w:t>interesse</w:t>
      </w:r>
      <w:r w:rsidR="0058040B">
        <w:t xml:space="preserve"> e contribuição</w:t>
      </w:r>
      <w:r w:rsidR="008B00C3">
        <w:t xml:space="preserve"> na participação do sistema de avaliação</w:t>
      </w:r>
      <w:r w:rsidR="0058040B">
        <w:t xml:space="preserve"> de políticas públicas no Estado. </w:t>
      </w:r>
    </w:p>
    <w:p w14:paraId="5D7AACA2" w14:textId="77777777" w:rsidR="000E58D5" w:rsidRDefault="000E58D5" w:rsidP="0031023C">
      <w:pPr>
        <w:spacing w:after="0"/>
        <w:jc w:val="both"/>
      </w:pPr>
    </w:p>
    <w:p w14:paraId="69472326" w14:textId="77777777" w:rsidR="000E58D5" w:rsidRPr="00951771" w:rsidRDefault="000E58D5" w:rsidP="000E58D5">
      <w:pPr>
        <w:spacing w:after="0"/>
        <w:jc w:val="both"/>
        <w:rPr>
          <w:u w:val="single"/>
        </w:rPr>
      </w:pPr>
      <w:r w:rsidRPr="00951771">
        <w:rPr>
          <w:u w:val="single"/>
        </w:rPr>
        <w:t>Local e data:</w:t>
      </w:r>
    </w:p>
    <w:p w14:paraId="691C4BEF" w14:textId="166EFBDF" w:rsidR="000E58D5" w:rsidRPr="00951771" w:rsidRDefault="000E58D5" w:rsidP="000E58D5">
      <w:pPr>
        <w:spacing w:after="0"/>
        <w:jc w:val="both"/>
      </w:pPr>
      <w:r>
        <w:rPr>
          <w:b/>
        </w:rPr>
        <w:t xml:space="preserve">2 de junho </w:t>
      </w:r>
      <w:r w:rsidRPr="00B10A3D">
        <w:rPr>
          <w:b/>
        </w:rPr>
        <w:t>de 20</w:t>
      </w:r>
      <w:r>
        <w:rPr>
          <w:b/>
        </w:rPr>
        <w:t xml:space="preserve">21 – 19h (Zoom ou </w:t>
      </w:r>
      <w:proofErr w:type="spellStart"/>
      <w:r>
        <w:rPr>
          <w:b/>
        </w:rPr>
        <w:t>Youtube</w:t>
      </w:r>
      <w:proofErr w:type="spellEnd"/>
      <w:r>
        <w:rPr>
          <w:b/>
        </w:rPr>
        <w:t>)</w:t>
      </w:r>
      <w:r>
        <w:t xml:space="preserve"> </w:t>
      </w:r>
    </w:p>
    <w:p w14:paraId="7B6B6E3C" w14:textId="52628F95" w:rsidR="000E58D5" w:rsidRPr="00951771" w:rsidRDefault="000E58D5" w:rsidP="000E58D5">
      <w:pPr>
        <w:spacing w:after="0" w:line="240" w:lineRule="auto"/>
        <w:jc w:val="both"/>
        <w:rPr>
          <w:u w:val="single"/>
        </w:rPr>
      </w:pPr>
      <w:r>
        <w:rPr>
          <w:u w:val="single"/>
        </w:rPr>
        <w:t>Mesa 2</w:t>
      </w:r>
      <w:r w:rsidR="00757246">
        <w:rPr>
          <w:u w:val="single"/>
        </w:rPr>
        <w:t>: Estudos Avaliativos em andamento no IMB/SGG</w:t>
      </w:r>
    </w:p>
    <w:p w14:paraId="7BD25DD6" w14:textId="77777777" w:rsidR="000E58D5" w:rsidRPr="00B7546C" w:rsidRDefault="000E58D5" w:rsidP="000E58D5">
      <w:pPr>
        <w:spacing w:after="0" w:line="240" w:lineRule="auto"/>
        <w:jc w:val="both"/>
      </w:pPr>
    </w:p>
    <w:p w14:paraId="5066C6A3" w14:textId="77777777" w:rsidR="000E58D5" w:rsidRDefault="000E58D5" w:rsidP="000E58D5">
      <w:pPr>
        <w:spacing w:after="0" w:line="240" w:lineRule="auto"/>
        <w:jc w:val="both"/>
      </w:pPr>
      <w:r w:rsidRPr="006031CD">
        <w:rPr>
          <w:b/>
          <w:bCs/>
        </w:rPr>
        <w:t>Felipe Garcia</w:t>
      </w:r>
      <w:r>
        <w:rPr>
          <w:b/>
          <w:bCs/>
        </w:rPr>
        <w:t xml:space="preserve"> Ribeiro (coordenador do</w:t>
      </w:r>
      <w:r w:rsidRPr="006031CD">
        <w:rPr>
          <w:b/>
          <w:bCs/>
        </w:rPr>
        <w:t xml:space="preserve"> Projeto Universitário do Bem</w:t>
      </w:r>
      <w:r>
        <w:rPr>
          <w:b/>
          <w:bCs/>
        </w:rPr>
        <w:t xml:space="preserve">) - </w:t>
      </w:r>
      <w:r w:rsidRPr="006031CD">
        <w:t>Professor adjunto da Universidade Federal de Pelotas (</w:t>
      </w:r>
      <w:proofErr w:type="spellStart"/>
      <w:r w:rsidRPr="006031CD">
        <w:t>UFPel</w:t>
      </w:r>
      <w:proofErr w:type="spellEnd"/>
      <w:r w:rsidRPr="006031CD">
        <w:t xml:space="preserve">). Tem doutorado em Economia pela Escola de Economia de São Paulo da Fundação Getúlio Vargas (2013). Tem experiência como Secretário Adjunto e Assessor Especial de Política Econômica no Ministério da Economia. Foi também consultor do Programa das Nações Unidas para o Desenvolvimento (PNUD) e Pesquisador Visitante do Instituto de Pesquisa Econômica Aplicada (IPEA). É líder do grupo de pesquisa "Avaliação de Políticas Públicas e Programas Sociais" da </w:t>
      </w:r>
      <w:proofErr w:type="spellStart"/>
      <w:r w:rsidRPr="006031CD">
        <w:t>UFPel</w:t>
      </w:r>
      <w:proofErr w:type="spellEnd"/>
      <w:r w:rsidRPr="006031CD">
        <w:t xml:space="preserve">. Tem artigos publicados em revistas como </w:t>
      </w:r>
      <w:proofErr w:type="spellStart"/>
      <w:r w:rsidRPr="006031CD">
        <w:t>Applied</w:t>
      </w:r>
      <w:proofErr w:type="spellEnd"/>
      <w:r w:rsidRPr="006031CD">
        <w:t xml:space="preserve"> </w:t>
      </w:r>
      <w:proofErr w:type="spellStart"/>
      <w:r w:rsidRPr="006031CD">
        <w:t>Economics</w:t>
      </w:r>
      <w:proofErr w:type="spellEnd"/>
      <w:r w:rsidRPr="006031CD">
        <w:t xml:space="preserve">, The World </w:t>
      </w:r>
      <w:proofErr w:type="spellStart"/>
      <w:r w:rsidRPr="006031CD">
        <w:t>Economy</w:t>
      </w:r>
      <w:proofErr w:type="spellEnd"/>
      <w:r w:rsidRPr="006031CD">
        <w:t xml:space="preserve">, </w:t>
      </w:r>
      <w:proofErr w:type="spellStart"/>
      <w:r w:rsidRPr="006031CD">
        <w:t>Review</w:t>
      </w:r>
      <w:proofErr w:type="spellEnd"/>
      <w:r w:rsidRPr="006031CD">
        <w:t xml:space="preserve"> </w:t>
      </w:r>
      <w:proofErr w:type="spellStart"/>
      <w:r w:rsidRPr="006031CD">
        <w:t>of</w:t>
      </w:r>
      <w:proofErr w:type="spellEnd"/>
      <w:r w:rsidRPr="006031CD">
        <w:t xml:space="preserve"> </w:t>
      </w:r>
      <w:proofErr w:type="spellStart"/>
      <w:r w:rsidRPr="006031CD">
        <w:t>Development</w:t>
      </w:r>
      <w:proofErr w:type="spellEnd"/>
      <w:r w:rsidRPr="006031CD">
        <w:t xml:space="preserve"> </w:t>
      </w:r>
      <w:proofErr w:type="spellStart"/>
      <w:r w:rsidRPr="006031CD">
        <w:t>Economics</w:t>
      </w:r>
      <w:proofErr w:type="spellEnd"/>
      <w:r w:rsidRPr="006031CD">
        <w:t xml:space="preserve">, </w:t>
      </w:r>
      <w:proofErr w:type="spellStart"/>
      <w:r w:rsidRPr="006031CD">
        <w:t>Journal</w:t>
      </w:r>
      <w:proofErr w:type="spellEnd"/>
      <w:r w:rsidRPr="006031CD">
        <w:t xml:space="preserve"> </w:t>
      </w:r>
      <w:proofErr w:type="spellStart"/>
      <w:r w:rsidRPr="006031CD">
        <w:t>of</w:t>
      </w:r>
      <w:proofErr w:type="spellEnd"/>
      <w:r w:rsidRPr="006031CD">
        <w:t xml:space="preserve"> </w:t>
      </w:r>
      <w:proofErr w:type="spellStart"/>
      <w:r w:rsidRPr="006031CD">
        <w:t>Quantitative</w:t>
      </w:r>
      <w:proofErr w:type="spellEnd"/>
      <w:r w:rsidRPr="006031CD">
        <w:t xml:space="preserve"> </w:t>
      </w:r>
      <w:proofErr w:type="spellStart"/>
      <w:r w:rsidRPr="006031CD">
        <w:t>Criminology</w:t>
      </w:r>
      <w:proofErr w:type="spellEnd"/>
      <w:r w:rsidRPr="006031CD">
        <w:t xml:space="preserve"> e outras de grande circulação nacional.</w:t>
      </w:r>
    </w:p>
    <w:p w14:paraId="11DF4AA3" w14:textId="77777777" w:rsidR="000E58D5" w:rsidRDefault="000E58D5" w:rsidP="000E58D5">
      <w:pPr>
        <w:spacing w:after="0" w:line="240" w:lineRule="auto"/>
        <w:jc w:val="both"/>
      </w:pPr>
    </w:p>
    <w:p w14:paraId="3E3F0683" w14:textId="77777777" w:rsidR="000E58D5" w:rsidRPr="001F3754" w:rsidRDefault="000E58D5" w:rsidP="000E58D5">
      <w:pPr>
        <w:spacing w:after="0" w:line="240" w:lineRule="auto"/>
        <w:jc w:val="both"/>
      </w:pPr>
      <w:r w:rsidRPr="001F3754">
        <w:rPr>
          <w:b/>
          <w:bCs/>
        </w:rPr>
        <w:t>Adriano Marcos Rodrigues Figueiredo</w:t>
      </w:r>
      <w:r>
        <w:rPr>
          <w:b/>
          <w:bCs/>
        </w:rPr>
        <w:t xml:space="preserve"> (coordenador do</w:t>
      </w:r>
      <w:r w:rsidRPr="006031CD">
        <w:rPr>
          <w:b/>
          <w:bCs/>
        </w:rPr>
        <w:t xml:space="preserve"> </w:t>
      </w:r>
      <w:r w:rsidRPr="00417EBA">
        <w:rPr>
          <w:b/>
          <w:bCs/>
        </w:rPr>
        <w:t>Projeto Matriz Insumo-Produto</w:t>
      </w:r>
      <w:r>
        <w:rPr>
          <w:b/>
          <w:bCs/>
        </w:rPr>
        <w:t xml:space="preserve"> de Goiás</w:t>
      </w:r>
      <w:r w:rsidRPr="00417EBA">
        <w:rPr>
          <w:b/>
          <w:bCs/>
        </w:rPr>
        <w:t>)</w:t>
      </w:r>
      <w:r>
        <w:rPr>
          <w:b/>
          <w:bCs/>
        </w:rPr>
        <w:t xml:space="preserve"> - </w:t>
      </w:r>
    </w:p>
    <w:p w14:paraId="12E9AB61" w14:textId="77777777" w:rsidR="000E58D5" w:rsidRPr="001F3754" w:rsidRDefault="000E58D5" w:rsidP="000E58D5">
      <w:pPr>
        <w:jc w:val="both"/>
      </w:pPr>
      <w:r w:rsidRPr="001F3754">
        <w:t xml:space="preserve">Professor Titular da Universidade Federal de Mato Grosso do Sul (UFMS). Possui Graduação em Engenharia Civil pela Universidade Federal de Mato Grosso do Sul (UFMS, 1993), Graduação em Ciências Econômicas pela Universidade Católica Dom Bosco (UCDB, 1994) e Doutorado (2002) e </w:t>
      </w:r>
      <w:proofErr w:type="gramStart"/>
      <w:r w:rsidRPr="001F3754">
        <w:t>Pós Doutorado</w:t>
      </w:r>
      <w:proofErr w:type="gramEnd"/>
      <w:r w:rsidRPr="001F3754">
        <w:t xml:space="preserve"> (2011) em Economia Aplicada pela Universidade Federal de Viçosa (UFV). É Professor da pós-graduação em Economia da Universidade Federal de Mato Grosso (UFMT), das pós-graduações em Administração e em Ciências Contábeis da UFMS. Tem experiência na área de Economia, com ênfase em Economia Regional, atuando principalmente nos seguintes temas: economia agrícola; desenvolvimento regional; previsões e modelagens econométricas; indicadores e métodos de economia regional.</w:t>
      </w:r>
    </w:p>
    <w:p w14:paraId="29606F46" w14:textId="24424C08" w:rsidR="000E58D5" w:rsidRPr="00417EBA" w:rsidRDefault="000E58D5" w:rsidP="000E58D5">
      <w:pPr>
        <w:jc w:val="both"/>
      </w:pPr>
      <w:r w:rsidRPr="00417EBA">
        <w:rPr>
          <w:b/>
          <w:bCs/>
        </w:rPr>
        <w:t xml:space="preserve">Celso José Costa Junior </w:t>
      </w:r>
      <w:r>
        <w:rPr>
          <w:b/>
          <w:bCs/>
        </w:rPr>
        <w:t>(coordenador do</w:t>
      </w:r>
      <w:r w:rsidRPr="006031CD">
        <w:rPr>
          <w:b/>
          <w:bCs/>
        </w:rPr>
        <w:t xml:space="preserve"> </w:t>
      </w:r>
      <w:r w:rsidRPr="00417EBA">
        <w:rPr>
          <w:b/>
          <w:bCs/>
        </w:rPr>
        <w:t>Projeto</w:t>
      </w:r>
      <w:r>
        <w:rPr>
          <w:b/>
          <w:bCs/>
        </w:rPr>
        <w:t xml:space="preserve"> </w:t>
      </w:r>
      <w:r w:rsidRPr="00417EBA">
        <w:rPr>
          <w:b/>
          <w:bCs/>
        </w:rPr>
        <w:t>Modelo Estrutural para análise de eventos fiscais do Estado de Goiás</w:t>
      </w:r>
      <w:r>
        <w:rPr>
          <w:b/>
          <w:bCs/>
        </w:rPr>
        <w:t xml:space="preserve">) - </w:t>
      </w:r>
      <w:r w:rsidRPr="00417EBA">
        <w:t xml:space="preserve">Ex-Coordenador Geral de Modelagem Econômica da Secretaria de Política Econômica - Ministério da Economia. Autor do livro </w:t>
      </w:r>
      <w:proofErr w:type="spellStart"/>
      <w:r w:rsidRPr="00417EBA">
        <w:t>Understanding</w:t>
      </w:r>
      <w:proofErr w:type="spellEnd"/>
      <w:r w:rsidRPr="00417EBA">
        <w:t xml:space="preserve"> DSGE </w:t>
      </w:r>
      <w:proofErr w:type="spellStart"/>
      <w:r w:rsidRPr="00417EBA">
        <w:t>models</w:t>
      </w:r>
      <w:proofErr w:type="spellEnd"/>
      <w:r w:rsidRPr="00417EBA">
        <w:t xml:space="preserve">, </w:t>
      </w:r>
      <w:proofErr w:type="spellStart"/>
      <w:r w:rsidRPr="00417EBA">
        <w:t>Vernonpress</w:t>
      </w:r>
      <w:proofErr w:type="spellEnd"/>
      <w:r w:rsidRPr="00417EBA">
        <w:t>, 2016. Pós-Doutorado na Escola de Economia de São Paulo EESP/FGV, Doutorado em Desenvolvimento Econômico pela UFPR, Mestrado em Economia pela Unesp/Ar e Bacharelado em Geofísica IAG-USP. Também é professor adjunto da Universidade Estadual de Ponta Grossa. Interesse de pesquisa: Macroeconomia, mo</w:t>
      </w:r>
      <w:r>
        <w:t>delos DSGE e teoria dos jogos.</w:t>
      </w:r>
    </w:p>
    <w:sectPr w:rsidR="000E58D5" w:rsidRPr="00417EBA" w:rsidSect="0031023C">
      <w:headerReference w:type="default" r:id="rId9"/>
      <w:pgSz w:w="11906" w:h="16838"/>
      <w:pgMar w:top="1134" w:right="1440" w:bottom="567" w:left="1440" w:header="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77E1F5" w14:textId="77777777" w:rsidR="008A08AE" w:rsidRDefault="008A08AE" w:rsidP="009803C8">
      <w:pPr>
        <w:spacing w:after="0" w:line="240" w:lineRule="auto"/>
      </w:pPr>
      <w:r>
        <w:separator/>
      </w:r>
    </w:p>
  </w:endnote>
  <w:endnote w:type="continuationSeparator" w:id="0">
    <w:p w14:paraId="0D7775E0" w14:textId="77777777" w:rsidR="008A08AE" w:rsidRDefault="008A08AE" w:rsidP="009803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D63B99" w14:textId="77777777" w:rsidR="008A08AE" w:rsidRDefault="008A08AE" w:rsidP="009803C8">
      <w:pPr>
        <w:spacing w:after="0" w:line="240" w:lineRule="auto"/>
      </w:pPr>
      <w:r>
        <w:separator/>
      </w:r>
    </w:p>
  </w:footnote>
  <w:footnote w:type="continuationSeparator" w:id="0">
    <w:p w14:paraId="3CFC8F55" w14:textId="77777777" w:rsidR="008A08AE" w:rsidRDefault="008A08AE" w:rsidP="009803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41CF83" w14:textId="1082E25D" w:rsidR="000305C7" w:rsidRDefault="000D4CC8" w:rsidP="000305C7">
    <w:pPr>
      <w:pStyle w:val="Cabealho"/>
      <w:jc w:val="center"/>
    </w:pPr>
    <w:r>
      <w:rPr>
        <w:noProof/>
        <w:lang w:eastAsia="pt-BR"/>
      </w:rPr>
      <w:drawing>
        <wp:anchor distT="0" distB="0" distL="114300" distR="114300" simplePos="0" relativeHeight="251658240" behindDoc="0" locked="0" layoutInCell="1" allowOverlap="1" wp14:anchorId="4A5BDE3B" wp14:editId="5A1FD55A">
          <wp:simplePos x="0" y="0"/>
          <wp:positionH relativeFrom="column">
            <wp:posOffset>2244725</wp:posOffset>
          </wp:positionH>
          <wp:positionV relativeFrom="paragraph">
            <wp:posOffset>-44450</wp:posOffset>
          </wp:positionV>
          <wp:extent cx="3257550" cy="651510"/>
          <wp:effectExtent l="0" t="0" r="0" b="0"/>
          <wp:wrapNone/>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57550" cy="6515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B4757">
      <w:rPr>
        <w:rFonts w:ascii="Calibri" w:eastAsia="Calibri" w:hAnsi="Calibri" w:cs="Calibri"/>
        <w:noProof/>
        <w:lang w:eastAsia="pt-BR"/>
      </w:rPr>
      <w:drawing>
        <wp:anchor distT="0" distB="0" distL="0" distR="0" simplePos="0" relativeHeight="251660288" behindDoc="0" locked="0" layoutInCell="1" allowOverlap="1" wp14:anchorId="734FDD8C" wp14:editId="0832D099">
          <wp:simplePos x="0" y="0"/>
          <wp:positionH relativeFrom="page">
            <wp:posOffset>1933575</wp:posOffset>
          </wp:positionH>
          <wp:positionV relativeFrom="page">
            <wp:posOffset>66675</wp:posOffset>
          </wp:positionV>
          <wp:extent cx="1076325" cy="407210"/>
          <wp:effectExtent l="0" t="0" r="0" b="0"/>
          <wp:wrapNone/>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2" cstate="print"/>
                  <a:stretch>
                    <a:fillRect/>
                  </a:stretch>
                </pic:blipFill>
                <pic:spPr>
                  <a:xfrm>
                    <a:off x="0" y="0"/>
                    <a:ext cx="1076325" cy="407210"/>
                  </a:xfrm>
                  <a:prstGeom prst="rect">
                    <a:avLst/>
                  </a:prstGeom>
                </pic:spPr>
              </pic:pic>
            </a:graphicData>
          </a:graphic>
          <wp14:sizeRelH relativeFrom="margin">
            <wp14:pctWidth>0</wp14:pctWidth>
          </wp14:sizeRelH>
          <wp14:sizeRelV relativeFrom="margin">
            <wp14:pctHeight>0</wp14:pctHeight>
          </wp14:sizeRelV>
        </wp:anchor>
      </w:drawing>
    </w:r>
    <w:r w:rsidRPr="00CB4757">
      <w:rPr>
        <w:rFonts w:ascii="Calibri" w:eastAsia="Calibri" w:hAnsi="Calibri" w:cs="Calibri"/>
        <w:noProof/>
        <w:lang w:eastAsia="pt-BR"/>
      </w:rPr>
      <w:drawing>
        <wp:anchor distT="0" distB="0" distL="0" distR="0" simplePos="0" relativeHeight="251656192" behindDoc="0" locked="0" layoutInCell="1" allowOverlap="1" wp14:anchorId="57A5FF50" wp14:editId="17226BA3">
          <wp:simplePos x="0" y="0"/>
          <wp:positionH relativeFrom="margin">
            <wp:posOffset>-838200</wp:posOffset>
          </wp:positionH>
          <wp:positionV relativeFrom="page">
            <wp:posOffset>152400</wp:posOffset>
          </wp:positionV>
          <wp:extent cx="1757998" cy="239183"/>
          <wp:effectExtent l="0" t="0" r="0" b="0"/>
          <wp:wrapNone/>
          <wp:docPr id="8"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3" cstate="print"/>
                  <a:stretch>
                    <a:fillRect/>
                  </a:stretch>
                </pic:blipFill>
                <pic:spPr>
                  <a:xfrm>
                    <a:off x="0" y="0"/>
                    <a:ext cx="1762644" cy="2398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3D489E"/>
    <w:multiLevelType w:val="hybridMultilevel"/>
    <w:tmpl w:val="4E76775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527AE"/>
    <w:rsid w:val="00021B0B"/>
    <w:rsid w:val="000302FC"/>
    <w:rsid w:val="000305C7"/>
    <w:rsid w:val="00062DDE"/>
    <w:rsid w:val="000708C4"/>
    <w:rsid w:val="00077C83"/>
    <w:rsid w:val="00077E22"/>
    <w:rsid w:val="000835A1"/>
    <w:rsid w:val="0008726A"/>
    <w:rsid w:val="00090953"/>
    <w:rsid w:val="000B1D8F"/>
    <w:rsid w:val="000D4CC8"/>
    <w:rsid w:val="000E58D5"/>
    <w:rsid w:val="000F1E57"/>
    <w:rsid w:val="001121FB"/>
    <w:rsid w:val="0011629E"/>
    <w:rsid w:val="00152A9F"/>
    <w:rsid w:val="00170E5A"/>
    <w:rsid w:val="00177756"/>
    <w:rsid w:val="00194BBC"/>
    <w:rsid w:val="001C06B0"/>
    <w:rsid w:val="001C1615"/>
    <w:rsid w:val="001C6101"/>
    <w:rsid w:val="001E5DD6"/>
    <w:rsid w:val="001F3754"/>
    <w:rsid w:val="001F4D94"/>
    <w:rsid w:val="001F5388"/>
    <w:rsid w:val="00210573"/>
    <w:rsid w:val="0021081F"/>
    <w:rsid w:val="00210EA3"/>
    <w:rsid w:val="00220131"/>
    <w:rsid w:val="0022072B"/>
    <w:rsid w:val="00230B41"/>
    <w:rsid w:val="00231739"/>
    <w:rsid w:val="00253C56"/>
    <w:rsid w:val="00266DA7"/>
    <w:rsid w:val="00290F6C"/>
    <w:rsid w:val="002B2D30"/>
    <w:rsid w:val="002C279B"/>
    <w:rsid w:val="002D152B"/>
    <w:rsid w:val="002E5A6B"/>
    <w:rsid w:val="002F4A9F"/>
    <w:rsid w:val="00303731"/>
    <w:rsid w:val="00303BB9"/>
    <w:rsid w:val="0030559B"/>
    <w:rsid w:val="0031023C"/>
    <w:rsid w:val="003517D9"/>
    <w:rsid w:val="003527AE"/>
    <w:rsid w:val="00360B1D"/>
    <w:rsid w:val="00375E7E"/>
    <w:rsid w:val="003A611B"/>
    <w:rsid w:val="003B2194"/>
    <w:rsid w:val="003F041B"/>
    <w:rsid w:val="00401E10"/>
    <w:rsid w:val="00412F27"/>
    <w:rsid w:val="00417EBA"/>
    <w:rsid w:val="00421C1E"/>
    <w:rsid w:val="004360D0"/>
    <w:rsid w:val="00436C72"/>
    <w:rsid w:val="004536D9"/>
    <w:rsid w:val="00471B87"/>
    <w:rsid w:val="00475C17"/>
    <w:rsid w:val="0048655C"/>
    <w:rsid w:val="0049380F"/>
    <w:rsid w:val="004B5959"/>
    <w:rsid w:val="004B6816"/>
    <w:rsid w:val="004C7E53"/>
    <w:rsid w:val="00515354"/>
    <w:rsid w:val="00533343"/>
    <w:rsid w:val="005348B2"/>
    <w:rsid w:val="0058040B"/>
    <w:rsid w:val="005A5F09"/>
    <w:rsid w:val="005B3003"/>
    <w:rsid w:val="005C4797"/>
    <w:rsid w:val="005D75CD"/>
    <w:rsid w:val="006031CD"/>
    <w:rsid w:val="00610571"/>
    <w:rsid w:val="00611006"/>
    <w:rsid w:val="00634446"/>
    <w:rsid w:val="00634DC5"/>
    <w:rsid w:val="0064454B"/>
    <w:rsid w:val="00653061"/>
    <w:rsid w:val="00674241"/>
    <w:rsid w:val="00676A14"/>
    <w:rsid w:val="006862C1"/>
    <w:rsid w:val="00686757"/>
    <w:rsid w:val="006A6DF9"/>
    <w:rsid w:val="006B6F76"/>
    <w:rsid w:val="006D560A"/>
    <w:rsid w:val="007126BE"/>
    <w:rsid w:val="00726342"/>
    <w:rsid w:val="00737E3A"/>
    <w:rsid w:val="00743BD2"/>
    <w:rsid w:val="00746C1C"/>
    <w:rsid w:val="00757246"/>
    <w:rsid w:val="00762911"/>
    <w:rsid w:val="007E53E7"/>
    <w:rsid w:val="008021E4"/>
    <w:rsid w:val="008162A4"/>
    <w:rsid w:val="0082072F"/>
    <w:rsid w:val="00840412"/>
    <w:rsid w:val="0084301B"/>
    <w:rsid w:val="0087756B"/>
    <w:rsid w:val="00894982"/>
    <w:rsid w:val="008A0242"/>
    <w:rsid w:val="008A08AE"/>
    <w:rsid w:val="008B00C3"/>
    <w:rsid w:val="008C1E38"/>
    <w:rsid w:val="008C5E7C"/>
    <w:rsid w:val="00924107"/>
    <w:rsid w:val="0095095E"/>
    <w:rsid w:val="00951771"/>
    <w:rsid w:val="009803C8"/>
    <w:rsid w:val="009865B4"/>
    <w:rsid w:val="009C4964"/>
    <w:rsid w:val="009F0232"/>
    <w:rsid w:val="009F5F0F"/>
    <w:rsid w:val="00A55CB7"/>
    <w:rsid w:val="00A85407"/>
    <w:rsid w:val="00A94453"/>
    <w:rsid w:val="00AA1362"/>
    <w:rsid w:val="00AA68E6"/>
    <w:rsid w:val="00AA7EC7"/>
    <w:rsid w:val="00AF6054"/>
    <w:rsid w:val="00B10A3D"/>
    <w:rsid w:val="00B32873"/>
    <w:rsid w:val="00B44ABB"/>
    <w:rsid w:val="00B47116"/>
    <w:rsid w:val="00B476BF"/>
    <w:rsid w:val="00B717B5"/>
    <w:rsid w:val="00B7473B"/>
    <w:rsid w:val="00B7546C"/>
    <w:rsid w:val="00B915D7"/>
    <w:rsid w:val="00BD1680"/>
    <w:rsid w:val="00BD3070"/>
    <w:rsid w:val="00BE4D31"/>
    <w:rsid w:val="00C30D18"/>
    <w:rsid w:val="00C50372"/>
    <w:rsid w:val="00C63806"/>
    <w:rsid w:val="00C705E2"/>
    <w:rsid w:val="00C90137"/>
    <w:rsid w:val="00CA7CEC"/>
    <w:rsid w:val="00CD6DF4"/>
    <w:rsid w:val="00CF62EA"/>
    <w:rsid w:val="00D0750A"/>
    <w:rsid w:val="00D62B2C"/>
    <w:rsid w:val="00D812EA"/>
    <w:rsid w:val="00D90CEF"/>
    <w:rsid w:val="00DA5218"/>
    <w:rsid w:val="00DB15C0"/>
    <w:rsid w:val="00DE478B"/>
    <w:rsid w:val="00DF1963"/>
    <w:rsid w:val="00DF2DD3"/>
    <w:rsid w:val="00E119BD"/>
    <w:rsid w:val="00E14F3B"/>
    <w:rsid w:val="00E3333A"/>
    <w:rsid w:val="00E55DE7"/>
    <w:rsid w:val="00E82E93"/>
    <w:rsid w:val="00E91B5D"/>
    <w:rsid w:val="00EE729B"/>
    <w:rsid w:val="00F01FB6"/>
    <w:rsid w:val="00F1089E"/>
    <w:rsid w:val="00F42C1B"/>
    <w:rsid w:val="00F525F0"/>
    <w:rsid w:val="00F57190"/>
    <w:rsid w:val="00F72D58"/>
    <w:rsid w:val="00F74514"/>
    <w:rsid w:val="00F90E3F"/>
    <w:rsid w:val="00F954A8"/>
    <w:rsid w:val="00FA67D9"/>
    <w:rsid w:val="00FC1DD7"/>
    <w:rsid w:val="00FD2898"/>
    <w:rsid w:val="00FE5CC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DFA017"/>
  <w15:docId w15:val="{5EDBF312-5BCA-47EE-8A62-EF4B274C7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0D18"/>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11629E"/>
    <w:pPr>
      <w:autoSpaceDE w:val="0"/>
      <w:autoSpaceDN w:val="0"/>
      <w:adjustRightInd w:val="0"/>
      <w:spacing w:after="0" w:line="240" w:lineRule="auto"/>
    </w:pPr>
    <w:rPr>
      <w:rFonts w:ascii="Calibri" w:eastAsia="Calibri" w:hAnsi="Calibri" w:cs="Calibri"/>
      <w:color w:val="000000"/>
      <w:sz w:val="24"/>
      <w:szCs w:val="24"/>
    </w:rPr>
  </w:style>
  <w:style w:type="paragraph" w:styleId="Textodenotaderodap">
    <w:name w:val="footnote text"/>
    <w:basedOn w:val="Normal"/>
    <w:link w:val="TextodenotaderodapChar"/>
    <w:uiPriority w:val="99"/>
    <w:semiHidden/>
    <w:unhideWhenUsed/>
    <w:rsid w:val="009803C8"/>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9803C8"/>
    <w:rPr>
      <w:sz w:val="20"/>
      <w:szCs w:val="20"/>
    </w:rPr>
  </w:style>
  <w:style w:type="character" w:styleId="Refdenotaderodap">
    <w:name w:val="footnote reference"/>
    <w:basedOn w:val="Fontepargpadro"/>
    <w:uiPriority w:val="99"/>
    <w:semiHidden/>
    <w:unhideWhenUsed/>
    <w:rsid w:val="009803C8"/>
    <w:rPr>
      <w:vertAlign w:val="superscript"/>
    </w:rPr>
  </w:style>
  <w:style w:type="character" w:styleId="Hyperlink">
    <w:name w:val="Hyperlink"/>
    <w:basedOn w:val="Fontepargpadro"/>
    <w:uiPriority w:val="99"/>
    <w:unhideWhenUsed/>
    <w:rsid w:val="009803C8"/>
    <w:rPr>
      <w:color w:val="0000FF" w:themeColor="hyperlink"/>
      <w:u w:val="single"/>
    </w:rPr>
  </w:style>
  <w:style w:type="character" w:styleId="nfase">
    <w:name w:val="Emphasis"/>
    <w:basedOn w:val="Fontepargpadro"/>
    <w:uiPriority w:val="20"/>
    <w:qFormat/>
    <w:rsid w:val="00DF2DD3"/>
    <w:rPr>
      <w:i/>
      <w:iCs/>
    </w:rPr>
  </w:style>
  <w:style w:type="character" w:customStyle="1" w:styleId="apple-converted-space">
    <w:name w:val="apple-converted-space"/>
    <w:basedOn w:val="Fontepargpadro"/>
    <w:rsid w:val="00DF2DD3"/>
  </w:style>
  <w:style w:type="paragraph" w:styleId="Textodebalo">
    <w:name w:val="Balloon Text"/>
    <w:basedOn w:val="Normal"/>
    <w:link w:val="TextodebaloChar"/>
    <w:uiPriority w:val="99"/>
    <w:semiHidden/>
    <w:unhideWhenUsed/>
    <w:rsid w:val="00360B1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60B1D"/>
    <w:rPr>
      <w:rFonts w:ascii="Tahoma" w:hAnsi="Tahoma" w:cs="Tahoma"/>
      <w:sz w:val="16"/>
      <w:szCs w:val="16"/>
    </w:rPr>
  </w:style>
  <w:style w:type="paragraph" w:styleId="PargrafodaLista">
    <w:name w:val="List Paragraph"/>
    <w:basedOn w:val="Normal"/>
    <w:uiPriority w:val="34"/>
    <w:qFormat/>
    <w:rsid w:val="00F42C1B"/>
    <w:pPr>
      <w:ind w:left="720"/>
      <w:contextualSpacing/>
    </w:pPr>
  </w:style>
  <w:style w:type="character" w:customStyle="1" w:styleId="MenoPendente1">
    <w:name w:val="Menção Pendente1"/>
    <w:basedOn w:val="Fontepargpadro"/>
    <w:uiPriority w:val="99"/>
    <w:semiHidden/>
    <w:unhideWhenUsed/>
    <w:rsid w:val="006D560A"/>
    <w:rPr>
      <w:color w:val="605E5C"/>
      <w:shd w:val="clear" w:color="auto" w:fill="E1DFDD"/>
    </w:rPr>
  </w:style>
  <w:style w:type="paragraph" w:styleId="Cabealho">
    <w:name w:val="header"/>
    <w:basedOn w:val="Normal"/>
    <w:link w:val="CabealhoChar"/>
    <w:uiPriority w:val="99"/>
    <w:unhideWhenUsed/>
    <w:rsid w:val="000305C7"/>
    <w:pPr>
      <w:tabs>
        <w:tab w:val="center" w:pos="4513"/>
        <w:tab w:val="right" w:pos="9026"/>
      </w:tabs>
      <w:spacing w:after="0" w:line="240" w:lineRule="auto"/>
    </w:pPr>
  </w:style>
  <w:style w:type="character" w:customStyle="1" w:styleId="CabealhoChar">
    <w:name w:val="Cabeçalho Char"/>
    <w:basedOn w:val="Fontepargpadro"/>
    <w:link w:val="Cabealho"/>
    <w:uiPriority w:val="99"/>
    <w:rsid w:val="000305C7"/>
  </w:style>
  <w:style w:type="paragraph" w:styleId="Rodap">
    <w:name w:val="footer"/>
    <w:basedOn w:val="Normal"/>
    <w:link w:val="RodapChar"/>
    <w:uiPriority w:val="99"/>
    <w:unhideWhenUsed/>
    <w:rsid w:val="000305C7"/>
    <w:pPr>
      <w:tabs>
        <w:tab w:val="center" w:pos="4513"/>
        <w:tab w:val="right" w:pos="9026"/>
      </w:tabs>
      <w:spacing w:after="0" w:line="240" w:lineRule="auto"/>
    </w:pPr>
  </w:style>
  <w:style w:type="character" w:customStyle="1" w:styleId="RodapChar">
    <w:name w:val="Rodapé Char"/>
    <w:basedOn w:val="Fontepargpadro"/>
    <w:link w:val="Rodap"/>
    <w:uiPriority w:val="99"/>
    <w:rsid w:val="000305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2619289">
      <w:bodyDiv w:val="1"/>
      <w:marLeft w:val="0"/>
      <w:marRight w:val="0"/>
      <w:marTop w:val="0"/>
      <w:marBottom w:val="0"/>
      <w:divBdr>
        <w:top w:val="none" w:sz="0" w:space="0" w:color="auto"/>
        <w:left w:val="none" w:sz="0" w:space="0" w:color="auto"/>
        <w:bottom w:val="none" w:sz="0" w:space="0" w:color="auto"/>
        <w:right w:val="none" w:sz="0" w:space="0" w:color="auto"/>
      </w:divBdr>
    </w:div>
    <w:div w:id="802774453">
      <w:bodyDiv w:val="1"/>
      <w:marLeft w:val="0"/>
      <w:marRight w:val="0"/>
      <w:marTop w:val="0"/>
      <w:marBottom w:val="0"/>
      <w:divBdr>
        <w:top w:val="none" w:sz="0" w:space="0" w:color="auto"/>
        <w:left w:val="none" w:sz="0" w:space="0" w:color="auto"/>
        <w:bottom w:val="none" w:sz="0" w:space="0" w:color="auto"/>
        <w:right w:val="none" w:sz="0" w:space="0" w:color="auto"/>
      </w:divBdr>
    </w:div>
    <w:div w:id="1290285018">
      <w:bodyDiv w:val="1"/>
      <w:marLeft w:val="0"/>
      <w:marRight w:val="0"/>
      <w:marTop w:val="0"/>
      <w:marBottom w:val="0"/>
      <w:divBdr>
        <w:top w:val="none" w:sz="0" w:space="0" w:color="auto"/>
        <w:left w:val="none" w:sz="0" w:space="0" w:color="auto"/>
        <w:bottom w:val="none" w:sz="0" w:space="0" w:color="auto"/>
        <w:right w:val="none" w:sz="0" w:space="0" w:color="auto"/>
      </w:divBdr>
    </w:div>
    <w:div w:id="1363244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localevalweek.org/pt-p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1EE2FA-B864-4BDD-A527-1C66D13DB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1300</TotalTime>
  <Pages>3</Pages>
  <Words>1773</Words>
  <Characters>9575</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11326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Felipe</dc:creator>
  <cp:lastModifiedBy>Alex felipe</cp:lastModifiedBy>
  <cp:revision>106</cp:revision>
  <cp:lastPrinted>2015-06-01T14:01:00Z</cp:lastPrinted>
  <dcterms:created xsi:type="dcterms:W3CDTF">2015-05-28T02:48:00Z</dcterms:created>
  <dcterms:modified xsi:type="dcterms:W3CDTF">2021-04-07T13:10:00Z</dcterms:modified>
</cp:coreProperties>
</file>